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5DBD68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jc w:val="center"/>
        <w:textAlignment w:val="auto"/>
        <w:rPr>
          <w:rFonts w:hint="eastAsia" w:ascii="方正小标宋简体" w:hAnsi="方正小标宋简体" w:eastAsia="方正小标宋简体" w:cs="方正小标宋简体"/>
          <w:color w:val="000000" w:themeColor="text1"/>
          <w:sz w:val="44"/>
          <w:szCs w:val="44"/>
          <w14:textFill>
            <w14:solidFill>
              <w14:schemeClr w14:val="tx1"/>
            </w14:solidFill>
          </w14:textFill>
        </w:rPr>
      </w:pPr>
      <w:bookmarkStart w:id="0" w:name="_GoBack"/>
      <w:bookmarkEnd w:id="0"/>
      <w:r>
        <w:rPr>
          <w:rFonts w:hint="eastAsia" w:ascii="方正小标宋简体" w:hAnsi="方正小标宋简体" w:eastAsia="方正小标宋简体" w:cs="方正小标宋简体"/>
          <w:color w:val="000000" w:themeColor="text1"/>
          <w:sz w:val="44"/>
          <w:szCs w:val="44"/>
          <w14:textFill>
            <w14:solidFill>
              <w14:schemeClr w14:val="tx1"/>
            </w14:solidFill>
          </w14:textFill>
        </w:rPr>
        <w:t>关于2026年度山东省科学技术奖</w:t>
      </w:r>
    </w:p>
    <w:p w14:paraId="4FBB081C">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jc w:val="center"/>
        <w:textAlignment w:val="auto"/>
        <w:rPr>
          <w:rFonts w:hint="eastAsia" w:ascii="方正小标宋简体" w:hAnsi="方正小标宋简体" w:eastAsia="方正小标宋简体" w:cs="方正小标宋简体"/>
          <w:color w:val="000000" w:themeColor="text1"/>
          <w:sz w:val="44"/>
          <w:szCs w:val="44"/>
          <w14:textFill>
            <w14:solidFill>
              <w14:schemeClr w14:val="tx1"/>
            </w14:solidFill>
          </w14:textFill>
        </w:rPr>
      </w:pPr>
      <w:r>
        <w:rPr>
          <w:rFonts w:hint="eastAsia" w:ascii="方正小标宋简体" w:hAnsi="方正小标宋简体" w:eastAsia="方正小标宋简体" w:cs="方正小标宋简体"/>
          <w:color w:val="000000" w:themeColor="text1"/>
          <w:sz w:val="44"/>
          <w:szCs w:val="44"/>
          <w14:textFill>
            <w14:solidFill>
              <w14:schemeClr w14:val="tx1"/>
            </w14:solidFill>
          </w14:textFill>
        </w:rPr>
        <w:t>提名工作的通知</w:t>
      </w:r>
    </w:p>
    <w:p w14:paraId="3D4CEC3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300" w:right="0"/>
        <w:jc w:val="left"/>
        <w:rPr>
          <w:rFonts w:ascii="socialshare" w:hAnsi="socialshare" w:eastAsia="socialshare" w:cs="socialshare"/>
          <w:i w:val="0"/>
          <w:iCs w:val="0"/>
          <w:color w:val="000000" w:themeColor="text1"/>
          <w:sz w:val="16"/>
          <w:szCs w:val="16"/>
          <w14:textFill>
            <w14:solidFill>
              <w14:schemeClr w14:val="tx1"/>
            </w14:solidFill>
          </w14:textFill>
        </w:rPr>
      </w:pPr>
      <w:r>
        <w:rPr>
          <w:rFonts w:hint="default" w:ascii="socialshare" w:hAnsi="socialshare" w:eastAsia="socialshare" w:cs="socialshare"/>
          <w:i w:val="0"/>
          <w:iCs w:val="0"/>
          <w:color w:val="000000" w:themeColor="text1"/>
          <w:kern w:val="0"/>
          <w:sz w:val="16"/>
          <w:szCs w:val="16"/>
          <w:u w:val="none"/>
          <w:lang w:val="en-US" w:eastAsia="zh-CN" w:bidi="ar"/>
          <w14:textFill>
            <w14:solidFill>
              <w14:schemeClr w14:val="tx1"/>
            </w14:solidFill>
          </w14:textFill>
        </w:rPr>
        <w:fldChar w:fldCharType="begin"/>
      </w:r>
      <w:r>
        <w:rPr>
          <w:rFonts w:hint="default" w:ascii="socialshare" w:hAnsi="socialshare" w:eastAsia="socialshare" w:cs="socialshare"/>
          <w:i w:val="0"/>
          <w:iCs w:val="0"/>
          <w:color w:val="000000" w:themeColor="text1"/>
          <w:kern w:val="0"/>
          <w:sz w:val="16"/>
          <w:szCs w:val="16"/>
          <w:u w:val="none"/>
          <w:lang w:val="en-US" w:eastAsia="zh-CN" w:bidi="ar"/>
          <w14:textFill>
            <w14:solidFill>
              <w14:schemeClr w14:val="tx1"/>
            </w14:solidFill>
          </w14:textFill>
        </w:rPr>
        <w:instrText xml:space="preserve"> HYPERLINK "http://service.weibo.com/share/share.php?url=http://kjt.shandong.gov.cn/art/2026/6/8/art_13360_10325638.html&amp;title=%E5%B1%B1%E4%B8%9C%E7%9C%81%E7%A7%91%E5%AD%A6%E6%8A%80%E6%9C%AF%E5%8E%85 %E9%80%9A%E7%9F%A5%E5%85%AC%E5%91%8A %E5%85%B3%E4%BA%8E2026%E5%B9%B4%E5%BA%A6%E5%B1%B1%E4%B8%9C%E7%9C%81%E7%A7%91%E5%AD%A6%E6%8A%80%E6%9C%AF%E5%A5%96%E6%8F%90%E5%90%8D%E5%B7%A5%E4%BD%9C%E7%9A%84%E9%80%9A%E7%9F%A5&amp;pic=http://kjt.shandong.gov.cn/picture/0/2302222311223031516.png&amp;appkey=" \o "分享到微博" \t "http://kjt.shandong.gov.cn/art/2026/6/8/_blank" </w:instrText>
      </w:r>
      <w:r>
        <w:rPr>
          <w:rFonts w:hint="default" w:ascii="socialshare" w:hAnsi="socialshare" w:eastAsia="socialshare" w:cs="socialshare"/>
          <w:i w:val="0"/>
          <w:iCs w:val="0"/>
          <w:color w:val="000000" w:themeColor="text1"/>
          <w:kern w:val="0"/>
          <w:sz w:val="16"/>
          <w:szCs w:val="16"/>
          <w:u w:val="none"/>
          <w:lang w:val="en-US" w:eastAsia="zh-CN" w:bidi="ar"/>
          <w14:textFill>
            <w14:solidFill>
              <w14:schemeClr w14:val="tx1"/>
            </w14:solidFill>
          </w14:textFill>
        </w:rPr>
        <w:fldChar w:fldCharType="separate"/>
      </w:r>
      <w:r>
        <w:rPr>
          <w:rFonts w:hint="default" w:ascii="socialshare" w:hAnsi="socialshare" w:eastAsia="socialshare" w:cs="socialshare"/>
          <w:i w:val="0"/>
          <w:iCs w:val="0"/>
          <w:color w:val="000000" w:themeColor="text1"/>
          <w:kern w:val="0"/>
          <w:sz w:val="16"/>
          <w:szCs w:val="16"/>
          <w:u w:val="none"/>
          <w:lang w:val="en-US" w:eastAsia="zh-CN" w:bidi="ar"/>
          <w14:textFill>
            <w14:solidFill>
              <w14:schemeClr w14:val="tx1"/>
            </w14:solidFill>
          </w14:textFill>
        </w:rPr>
        <w:fldChar w:fldCharType="end"/>
      </w:r>
      <w:r>
        <w:rPr>
          <w:rFonts w:hint="default" w:ascii="socialshare" w:hAnsi="socialshare" w:eastAsia="socialshare" w:cs="socialshare"/>
          <w:i w:val="0"/>
          <w:iCs w:val="0"/>
          <w:color w:val="000000" w:themeColor="text1"/>
          <w:kern w:val="0"/>
          <w:sz w:val="16"/>
          <w:szCs w:val="16"/>
          <w:u w:val="none"/>
          <w:lang w:val="en-US" w:eastAsia="zh-CN" w:bidi="ar"/>
          <w14:textFill>
            <w14:solidFill>
              <w14:schemeClr w14:val="tx1"/>
            </w14:solidFill>
          </w14:textFill>
        </w:rPr>
        <w:fldChar w:fldCharType="begin"/>
      </w:r>
      <w:r>
        <w:rPr>
          <w:rFonts w:hint="default" w:ascii="socialshare" w:hAnsi="socialshare" w:eastAsia="socialshare" w:cs="socialshare"/>
          <w:i w:val="0"/>
          <w:iCs w:val="0"/>
          <w:color w:val="000000" w:themeColor="text1"/>
          <w:kern w:val="0"/>
          <w:sz w:val="16"/>
          <w:szCs w:val="16"/>
          <w:u w:val="none"/>
          <w:lang w:val="en-US" w:eastAsia="zh-CN" w:bidi="ar"/>
          <w14:textFill>
            <w14:solidFill>
              <w14:schemeClr w14:val="tx1"/>
            </w14:solidFill>
          </w14:textFill>
        </w:rPr>
        <w:instrText xml:space="preserve"> HYPERLINK "javascript:;" </w:instrText>
      </w:r>
      <w:r>
        <w:rPr>
          <w:rFonts w:hint="default" w:ascii="socialshare" w:hAnsi="socialshare" w:eastAsia="socialshare" w:cs="socialshare"/>
          <w:i w:val="0"/>
          <w:iCs w:val="0"/>
          <w:color w:val="000000" w:themeColor="text1"/>
          <w:kern w:val="0"/>
          <w:sz w:val="16"/>
          <w:szCs w:val="16"/>
          <w:u w:val="none"/>
          <w:lang w:val="en-US" w:eastAsia="zh-CN" w:bidi="ar"/>
          <w14:textFill>
            <w14:solidFill>
              <w14:schemeClr w14:val="tx1"/>
            </w14:solidFill>
          </w14:textFill>
        </w:rPr>
        <w:fldChar w:fldCharType="separate"/>
      </w:r>
      <w:r>
        <w:rPr>
          <w:rFonts w:hint="default" w:ascii="socialshare" w:hAnsi="socialshare" w:eastAsia="socialshare" w:cs="socialshare"/>
          <w:i w:val="0"/>
          <w:iCs w:val="0"/>
          <w:color w:val="000000" w:themeColor="text1"/>
          <w:kern w:val="0"/>
          <w:sz w:val="16"/>
          <w:szCs w:val="16"/>
          <w:u w:val="none"/>
          <w:lang w:val="en-US" w:eastAsia="zh-CN" w:bidi="ar"/>
          <w14:textFill>
            <w14:solidFill>
              <w14:schemeClr w14:val="tx1"/>
            </w14:solidFill>
          </w14:textFill>
        </w:rPr>
        <w:fldChar w:fldCharType="end"/>
      </w:r>
      <w:r>
        <w:rPr>
          <w:rFonts w:hint="default" w:ascii="socialshare" w:hAnsi="socialshare" w:eastAsia="socialshare" w:cs="socialshare"/>
          <w:i w:val="0"/>
          <w:iCs w:val="0"/>
          <w:color w:val="000000" w:themeColor="text1"/>
          <w:kern w:val="0"/>
          <w:sz w:val="16"/>
          <w:szCs w:val="16"/>
          <w:u w:val="none"/>
          <w:lang w:val="en-US" w:eastAsia="zh-CN" w:bidi="ar"/>
          <w14:textFill>
            <w14:solidFill>
              <w14:schemeClr w14:val="tx1"/>
            </w14:solidFill>
          </w14:textFill>
        </w:rPr>
        <w:fldChar w:fldCharType="begin"/>
      </w:r>
      <w:r>
        <w:rPr>
          <w:rFonts w:hint="default" w:ascii="socialshare" w:hAnsi="socialshare" w:eastAsia="socialshare" w:cs="socialshare"/>
          <w:i w:val="0"/>
          <w:iCs w:val="0"/>
          <w:color w:val="000000" w:themeColor="text1"/>
          <w:kern w:val="0"/>
          <w:sz w:val="16"/>
          <w:szCs w:val="16"/>
          <w:u w:val="none"/>
          <w:lang w:val="en-US" w:eastAsia="zh-CN" w:bidi="ar"/>
          <w14:textFill>
            <w14:solidFill>
              <w14:schemeClr w14:val="tx1"/>
            </w14:solidFill>
          </w14:textFill>
        </w:rPr>
        <w:instrText xml:space="preserve"> HYPERLINK "http://sns.qzone.qq.com/cgi-bin/qzshare/cgi_qzshare_onekey?url=http://kjt.shandong.gov.cn/art/2026/6/8/art_13360_10325638.html&amp;title=%E5%B1%B1%E4%B8%9C%E7%9C%81%E7%A7%91%E5%AD%A6%E6%8A%80%E6%9C%AF%E5%8E%85 %E9%80%9A%E7%9F%A5%E5%85%AC%E5%91%8A %E5%85%B3%E4%BA%8E2026%E5%B9%B4%E5%BA%A6%E5%B1%B1%E4%B8%9C%E7%9C%81%E7%A7%91%E5%AD%A6%E6%8A%80%E6%9C%AF%E5%A5%96%E6%8F%90%E5%90%8D%E5%B7%A5%E4%BD%9C%E7%9A%84%E9%80%9A%E7%9F%A5&amp;desc=%E5%90%84%E6%9C%89%E5%85%B3%E5%8D%95%E4%BD%8D%E3%80%81%E4%B8%93%E5%AE%B6%EF%BC%9A%E6%A0%B9%E6%8D%AE%E3%80%8A%E5%B1%B1%E4%B8%9C%E7%9C%81%E7%A7%91%E5%AD%A6%E6%8A%80%E6%9C%AF%E5%A5%96%E5%8A%B1%E5%8A%9E%E6%B3%95%E3%80%8B%E3%80%8A%E5%B1%B1%E4%B8%9C%E7%9C%81%E7%A7%91%E5%AD%A6%E6%8A%80%E6%9C%AF%E5%A5%96%E5%8A%B1%E5%8A%9E%E6%B3%95%E5%AE%9E%E6%96%BD%E7%BB%86%E5%88%99%E3%80%8B%E7%AD%89%E6%9C%89%E5%85%B3%E8%A7%84%E5%AE%9A%EF%BC%8C%E7%8E%B0%E5%B0%862026%E5%B9%B4%E5%BA%A6%E5%B1%B1%E4%B8%9C%E7%9C%81%E7%A7%91%E5%AD%A6%E6%8A%80%E6%9C%AF%E5%A5%96%E6%8F%90%E5%90%8D%E5%B7%A5%E4%BD%9C%E6%9C%89%E5%85%B3%E4%BA%8B%E9%A1%B9%E9%80%9A%E7%9F%A5%E5%A6%82%E4%B8%8B%E3%80%82%E4%B8%80%E3%80%81%E5%A5%96%E9%A1%B9%E8%AE%BE%E7%BD%AE%E7%9C%81%E7%A7%91%E5%AD%A6%E6%8A%80%E6%9C%AF%E5%A5%96%E8%AE%BE%E7%BD%AE6%E4%B8%AA%E5%A5%96%E7%A7%8D%EF%BC%8C%E5%88%86%E5%88%AB%E4%B8%BA%EF%BC%9A%E7%A7%91%E5%AD%A6%E6%8A%80%E6%9C%AF%E6%9C%80%E9%AB%98%E5%A5%96%E3%80%81%E8%87%AA%E7%84%B6%E7%A7%91%E5%AD%A6%E5%A5%96%E3%80%81%E6%8A%80%E6%9C%AF%E5%8F%91%E6%98%8E%E5%A5%96%E3%80%81%E7%A7%91%E5%AD%A6%E6%8A%80%E6%9C%AF%E8%BF%9B%E6%AD%A5%E5%A5%96%E3%80%81%E7%A7%91%E5%AD%A6%E6%8A%80%E6%9C%AF%E9%9D%92%E5%B9%B4%E5%A5%96%E3%80%81%E5%9B%BD%E9%99%85%E7%A7%91%E5%AD%A6%E6%8A%80%E6%9C%AF%E5%90%88%E4%BD%9C%E5%A5%96%E3%80%82&amp;summary=%E5%90%84%E6%9C%89%E5%85%B3%E5%8D%95%E4%BD%8D%E3%80%81%E4%B8%93%E5%AE%B6%EF%BC%9A%E6%A0%B9%E6%8D%AE%E3%80%8A%E5%B1%B1%E4%B8%9C%E7%9C%81%E7%A7%91%E5%AD%A6%E6%8A%80%E6%9C%AF%E5%A5%96%E5%8A%B1%E5%8A%9E%E6%B3%95%E3%80%8B%E3%80%8A%E5%B1%B1%E4%B8%9C%E7%9C%81%E7%A7%91%E5%AD%A6%E6%8A%80%E6%9C%AF%E5%A5%96%E5%8A%B1%E5%8A%9E%E6%B3%95%E5%AE%9E%E6%96%BD%E7%BB%86%E5%88%99%E3%80%8B%E7%AD%89%E6%9C%89%E5%85%B3%E8%A7%84%E5%AE%9A%EF%BC%8C%E7%8E%B0%E5%B0%862026%E5%B9%B4%E5%BA%A6%E5%B1%B1%E4%B8%9C%E7%9C%81%E7%A7%91%E5%AD%A6%E6%8A%80%E6%9C%AF%E5%A5%96%E6%8F%90%E5%90%8D%E5%B7%A5%E4%BD%9C%E6%9C%89%E5%85%B3%E4%BA%8B%E9%A1%B9%E9%80%9A%E7%9F%A5%E5%A6%82%E4%B8%8B%E3%80%82%E4%B8%80%E3%80%81%E5%A5%96%E9%A1%B9%E8%AE%BE%E7%BD%AE%E7%9C%81%E7%A7%91%E5%AD%A6%E6%8A%80%E6%9C%AF%E5%A5%96%E8%AE%BE%E7%BD%AE6%E4%B8%AA%E5%A5%96%E7%A7%8D%EF%BC%8C%E5%88%86%E5%88%AB%E4%B8%BA%EF%BC%9A%E7%A7%91%E5%AD%A6%E6%8A%80%E6%9C%AF%E6%9C%80%E9%AB%98%E5%A5%96%E3%80%81%E8%87%AA%E7%84%B6%E7%A7%91%E5%AD%A6%E5%A5%96%E3%80%81%E6%8A%80%E6%9C%AF%E5%8F%91%E6%98%8E%E5%A5%96%E3%80%81%E7%A7%91%E5%AD%A6%E6%8A%80%E6%9C%AF%E8%BF%9B%E6%AD%A5%E5%A5%96%E3%80%81%E7%A7%91%E5%AD%A6%E6%8A%80%E6%9C%AF%E9%9D%92%E5%B9%B4%E5%A5%96%E3%80%81%E5%9B%BD%E9%99%85%E7%A7%91%E5%AD%A6%E6%8A%80%E6%9C%AF%E5%90%88%E4%BD%9C%E5%A5%96%E3%80%82&amp;site=%E5%B1%B1%E4%B8%9C%E7%9C%81%E7%A7%91%E5%AD%A6%E6%8A%80%E6%9C%AF%E5%8E%85 %E9%80%9A%E7%9F%A5%E5%85%AC%E5%91%8A %E5%85%B3%E4%BA%8E2026%E5%B9%B4%E5%BA%A6%E5%B1%B1%E4%B8%9C%E7%9C%81%E7%A7%91%E5%AD%A6%E6%8A%80%E6%9C%AF%E5%A5%96%E6%8F%90%E5%90%8D%E5%B7%A5%E4%BD%9C%E7%9A%84%E9%80%9A%E7%9F%A5" \o "分享到QQ空间" \t "http://kjt.shandong.gov.cn/art/2026/6/8/_blank" </w:instrText>
      </w:r>
      <w:r>
        <w:rPr>
          <w:rFonts w:hint="default" w:ascii="socialshare" w:hAnsi="socialshare" w:eastAsia="socialshare" w:cs="socialshare"/>
          <w:i w:val="0"/>
          <w:iCs w:val="0"/>
          <w:color w:val="000000" w:themeColor="text1"/>
          <w:kern w:val="0"/>
          <w:sz w:val="16"/>
          <w:szCs w:val="16"/>
          <w:u w:val="none"/>
          <w:lang w:val="en-US" w:eastAsia="zh-CN" w:bidi="ar"/>
          <w14:textFill>
            <w14:solidFill>
              <w14:schemeClr w14:val="tx1"/>
            </w14:solidFill>
          </w14:textFill>
        </w:rPr>
        <w:fldChar w:fldCharType="separate"/>
      </w:r>
      <w:r>
        <w:rPr>
          <w:rFonts w:hint="default" w:ascii="socialshare" w:hAnsi="socialshare" w:eastAsia="socialshare" w:cs="socialshare"/>
          <w:i w:val="0"/>
          <w:iCs w:val="0"/>
          <w:color w:val="000000" w:themeColor="text1"/>
          <w:kern w:val="0"/>
          <w:sz w:val="16"/>
          <w:szCs w:val="16"/>
          <w:u w:val="none"/>
          <w:lang w:val="en-US" w:eastAsia="zh-CN" w:bidi="ar"/>
          <w14:textFill>
            <w14:solidFill>
              <w14:schemeClr w14:val="tx1"/>
            </w14:solidFill>
          </w14:textFill>
        </w:rPr>
        <w:fldChar w:fldCharType="end"/>
      </w:r>
      <w:r>
        <w:rPr>
          <w:rFonts w:hint="default" w:ascii="socialshare" w:hAnsi="socialshare" w:eastAsia="socialshare" w:cs="socialshare"/>
          <w:i w:val="0"/>
          <w:iCs w:val="0"/>
          <w:color w:val="000000" w:themeColor="text1"/>
          <w:kern w:val="0"/>
          <w:sz w:val="16"/>
          <w:szCs w:val="16"/>
          <w:u w:val="none"/>
          <w:lang w:val="en-US" w:eastAsia="zh-CN" w:bidi="ar"/>
          <w14:textFill>
            <w14:solidFill>
              <w14:schemeClr w14:val="tx1"/>
            </w14:solidFill>
          </w14:textFill>
        </w:rPr>
        <w:fldChar w:fldCharType="begin"/>
      </w:r>
      <w:r>
        <w:rPr>
          <w:rFonts w:hint="default" w:ascii="socialshare" w:hAnsi="socialshare" w:eastAsia="socialshare" w:cs="socialshare"/>
          <w:i w:val="0"/>
          <w:iCs w:val="0"/>
          <w:color w:val="000000" w:themeColor="text1"/>
          <w:kern w:val="0"/>
          <w:sz w:val="16"/>
          <w:szCs w:val="16"/>
          <w:u w:val="none"/>
          <w:lang w:val="en-US" w:eastAsia="zh-CN" w:bidi="ar"/>
          <w14:textFill>
            <w14:solidFill>
              <w14:schemeClr w14:val="tx1"/>
            </w14:solidFill>
          </w14:textFill>
        </w:rPr>
        <w:instrText xml:space="preserve"> HYPERLINK "http://shuo.douban.com/!service/share?href=http://kjt.shandong.gov.cn/art/2026/6/8/art_13360_10325638.html&amp;name=%E5%B1%B1%E4%B8%9C%E7%9C%81%E7%A7%91%E5%AD%A6%E6%8A%80%E6%9C%AF%E5%8E%85 %E9%80%9A%E7%9F%A5%E5%85%AC%E5%91%8A %E5%85%B3%E4%BA%8E2026%E5%B9%B4%E5%BA%A6%E5%B1%B1%E4%B8%9C%E7%9C%81%E7%A7%91%E5%AD%A6%E6%8A%80%E6%9C%AF%E5%A5%96%E6%8F%90%E5%90%8D%E5%B7%A5%E4%BD%9C%E7%9A%84%E9%80%9A%E7%9F%A5&amp;text=%E5%90%84%E6%9C%89%E5%85%B3%E5%8D%95%E4%BD%8D%E3%80%81%E4%B8%93%E5%AE%B6%EF%BC%9A%E6%A0%B9%E6%8D%AE%E3%80%8A%E5%B1%B1%E4%B8%9C%E7%9C%81%E7%A7%91%E5%AD%A6%E6%8A%80%E6%9C%AF%E5%A5%96%E5%8A%B1%E5%8A%9E%E6%B3%95%E3%80%8B%E3%80%8A%E5%B1%B1%E4%B8%9C%E7%9C%81%E7%A7%91%E5%AD%A6%E6%8A%80%E6%9C%AF%E5%A5%96%E5%8A%B1%E5%8A%9E%E6%B3%95%E5%AE%9E%E6%96%BD%E7%BB%86%E5%88%99%E3%80%8B%E7%AD%89%E6%9C%89%E5%85%B3%E8%A7%84%E5%AE%9A%EF%BC%8C%E7%8E%B0%E5%B0%862026%E5%B9%B4%E5%BA%A6%E5%B1%B1%E4%B8%9C%E7%9C%81%E7%A7%91%E5%AD%A6%E6%8A%80%E6%9C%AF%E5%A5%96%E6%8F%90%E5%90%8D%E5%B7%A5%E4%BD%9C%E6%9C%89%E5%85%B3%E4%BA%8B%E9%A1%B9%E9%80%9A%E7%9F%A5%E5%A6%82%E4%B8%8B%E3%80%82%E4%B8%80%E3%80%81%E5%A5%96%E9%A1%B9%E8%AE%BE%E7%BD%AE%E7%9C%81%E7%A7%91%E5%AD%A6%E6%8A%80%E6%9C%AF%E5%A5%96%E8%AE%BE%E7%BD%AE6%E4%B8%AA%E5%A5%96%E7%A7%8D%EF%BC%8C%E5%88%86%E5%88%AB%E4%B8%BA%EF%BC%9A%E7%A7%91%E5%AD%A6%E6%8A%80%E6%9C%AF%E6%9C%80%E9%AB%98%E5%A5%96%E3%80%81%E8%87%AA%E7%84%B6%E7%A7%91%E5%AD%A6%E5%A5%96%E3%80%81%E6%8A%80%E6%9C%AF%E5%8F%91%E6%98%8E%E5%A5%96%E3%80%81%E7%A7%91%E5%AD%A6%E6%8A%80%E6%9C%AF%E8%BF%9B%E6%AD%A5%E5%A5%96%E3%80%81%E7%A7%91%E5%AD%A6%E6%8A%80%E6%9C%AF%E9%9D%92%E5%B9%B4%E5%A5%96%E3%80%81%E5%9B%BD%E9%99%85%E7%A7%91%E5%AD%A6%E6%8A%80%E6%9C%AF%E5%90%88%E4%BD%9C%E5%A5%96%E3%80%82&amp;image=http://kjt.shandong.gov.cn/picture/0/2302222311223031516.png&amp;starid=0&amp;aid=0&amp;style=11" \o "分享到豆瓣" \t "http://kjt.shandong.gov.cn/art/2026/6/8/_blank" </w:instrText>
      </w:r>
      <w:r>
        <w:rPr>
          <w:rFonts w:hint="default" w:ascii="socialshare" w:hAnsi="socialshare" w:eastAsia="socialshare" w:cs="socialshare"/>
          <w:i w:val="0"/>
          <w:iCs w:val="0"/>
          <w:color w:val="000000" w:themeColor="text1"/>
          <w:kern w:val="0"/>
          <w:sz w:val="16"/>
          <w:szCs w:val="16"/>
          <w:u w:val="none"/>
          <w:lang w:val="en-US" w:eastAsia="zh-CN" w:bidi="ar"/>
          <w14:textFill>
            <w14:solidFill>
              <w14:schemeClr w14:val="tx1"/>
            </w14:solidFill>
          </w14:textFill>
        </w:rPr>
        <w:fldChar w:fldCharType="separate"/>
      </w:r>
      <w:r>
        <w:rPr>
          <w:rFonts w:hint="default" w:ascii="socialshare" w:hAnsi="socialshare" w:eastAsia="socialshare" w:cs="socialshare"/>
          <w:i w:val="0"/>
          <w:iCs w:val="0"/>
          <w:color w:val="000000" w:themeColor="text1"/>
          <w:kern w:val="0"/>
          <w:sz w:val="16"/>
          <w:szCs w:val="16"/>
          <w:u w:val="none"/>
          <w:lang w:val="en-US" w:eastAsia="zh-CN" w:bidi="ar"/>
          <w14:textFill>
            <w14:solidFill>
              <w14:schemeClr w14:val="tx1"/>
            </w14:solidFill>
          </w14:textFill>
        </w:rPr>
        <w:fldChar w:fldCharType="end"/>
      </w:r>
    </w:p>
    <w:p w14:paraId="1B469256">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right="0"/>
        <w:jc w:val="left"/>
        <w:textAlignment w:val="auto"/>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各有关单位、专家：</w:t>
      </w:r>
    </w:p>
    <w:p w14:paraId="01B79C5D">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仿宋_GB2312" w:hAnsi="仿宋_GB2312" w:eastAsia="仿宋_GB2312" w:cs="仿宋_GB2312"/>
          <w:i w:val="0"/>
          <w:iCs w:val="0"/>
          <w:caps w:val="0"/>
          <w:color w:val="000000" w:themeColor="text1"/>
          <w:spacing w:val="0"/>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根据《山东省科学技术奖励办法》《山东省科学技术奖励办法实施细则》等有关规定，现将2026年度山东省科学技术奖提名工作有关事项通知如下。</w:t>
      </w:r>
    </w:p>
    <w:p w14:paraId="26D32055">
      <w:pPr>
        <w:pStyle w:val="34"/>
        <w:pageBreakBefore w:val="0"/>
        <w:kinsoku/>
        <w:wordWrap/>
        <w:overflowPunct/>
        <w:topLinePunct w:val="0"/>
        <w:autoSpaceDE/>
        <w:autoSpaceDN/>
        <w:bidi w:val="0"/>
        <w:adjustRightInd/>
        <w:snapToGrid/>
        <w:spacing w:line="560" w:lineRule="exact"/>
        <w:ind w:left="0" w:firstLine="640" w:firstLineChars="200"/>
        <w:textAlignment w:val="auto"/>
        <w:rPr>
          <w:rFonts w:hint="eastAsia" w:ascii="黑体" w:hAnsi="黑体" w:eastAsia="黑体" w:cs="黑体"/>
          <w:color w:val="000000" w:themeColor="text1"/>
          <w:sz w:val="32"/>
          <w:szCs w:val="32"/>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一、奖项设置</w:t>
      </w:r>
    </w:p>
    <w:p w14:paraId="5449F386">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仿宋_GB2312" w:hAnsi="仿宋_GB2312" w:eastAsia="仿宋_GB2312" w:cs="仿宋_GB2312"/>
          <w:i w:val="0"/>
          <w:iCs w:val="0"/>
          <w:caps w:val="0"/>
          <w:color w:val="000000" w:themeColor="text1"/>
          <w:spacing w:val="0"/>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省科学技术奖设置6个奖种，分别为：科学技术最高奖、自然科学奖、技术发明奖、科学技术进步奖、科学技术青年奖、国际科学技术合作奖。</w:t>
      </w:r>
    </w:p>
    <w:p w14:paraId="0E239BFB">
      <w:pPr>
        <w:pStyle w:val="34"/>
        <w:pageBreakBefore w:val="0"/>
        <w:kinsoku/>
        <w:wordWrap/>
        <w:overflowPunct/>
        <w:topLinePunct w:val="0"/>
        <w:autoSpaceDE/>
        <w:autoSpaceDN/>
        <w:bidi w:val="0"/>
        <w:adjustRightInd/>
        <w:snapToGrid/>
        <w:spacing w:line="560" w:lineRule="exact"/>
        <w:ind w:left="0" w:firstLine="640" w:firstLineChars="200"/>
        <w:textAlignment w:val="auto"/>
        <w:rPr>
          <w:rFonts w:hint="eastAsia" w:ascii="黑体" w:hAnsi="黑体" w:eastAsia="黑体" w:cs="黑体"/>
          <w:color w:val="000000" w:themeColor="text1"/>
          <w:sz w:val="32"/>
          <w:szCs w:val="32"/>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二、奖励导向</w:t>
      </w:r>
    </w:p>
    <w:p w14:paraId="4B988BE4">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仿宋_GB2312" w:hAnsi="仿宋_GB2312" w:eastAsia="仿宋_GB2312" w:cs="仿宋_GB2312"/>
          <w:i w:val="0"/>
          <w:iCs w:val="0"/>
          <w:caps w:val="0"/>
          <w:color w:val="000000" w:themeColor="text1"/>
          <w:spacing w:val="0"/>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2026年度省科学技术奖突出高水平科技自立自强，以服务国家重大战略和山东发展为导向，加大对基础研究和应用基础研究的奖励力度，推动科技创新和产业创新深度融合，鼓励企业创新、产学研合作，支持解决产业关键共性技术问题或企业重大技术创新难题，以及在进口替代等关键核心技术攻关中发挥重要作用的标志性成果，聚焦国家战略人才梯队培育，支持优秀青年人才领衔的标志性成果。</w:t>
      </w:r>
    </w:p>
    <w:p w14:paraId="6CEFD187">
      <w:pPr>
        <w:pStyle w:val="34"/>
        <w:pageBreakBefore w:val="0"/>
        <w:kinsoku/>
        <w:wordWrap/>
        <w:overflowPunct/>
        <w:topLinePunct w:val="0"/>
        <w:autoSpaceDE/>
        <w:autoSpaceDN/>
        <w:bidi w:val="0"/>
        <w:adjustRightInd/>
        <w:snapToGrid/>
        <w:spacing w:line="560" w:lineRule="exact"/>
        <w:ind w:left="0" w:firstLine="640" w:firstLineChars="200"/>
        <w:textAlignment w:val="auto"/>
        <w:rPr>
          <w:rFonts w:hint="eastAsia" w:ascii="黑体" w:hAnsi="黑体" w:eastAsia="黑体" w:cs="黑体"/>
          <w:color w:val="000000" w:themeColor="text1"/>
          <w:sz w:val="32"/>
          <w:szCs w:val="32"/>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三、提名方式</w:t>
      </w:r>
    </w:p>
    <w:p w14:paraId="266FD370">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仿宋_GB2312" w:hAnsi="仿宋_GB2312" w:eastAsia="仿宋_GB2312" w:cs="仿宋_GB2312"/>
          <w:i w:val="0"/>
          <w:iCs w:val="0"/>
          <w:caps w:val="0"/>
          <w:color w:val="000000" w:themeColor="text1"/>
          <w:spacing w:val="0"/>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提名方式分为专家提名和单位提名。</w:t>
      </w:r>
    </w:p>
    <w:p w14:paraId="2099177E">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仿宋_GB2312" w:hAnsi="仿宋_GB2312" w:eastAsia="仿宋_GB2312" w:cs="仿宋_GB2312"/>
          <w:i w:val="0"/>
          <w:iCs w:val="0"/>
          <w:caps w:val="0"/>
          <w:color w:val="000000" w:themeColor="text1"/>
          <w:spacing w:val="0"/>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（一）专家提名</w:t>
      </w:r>
    </w:p>
    <w:p w14:paraId="217D6D99">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仿宋_GB2312" w:hAnsi="仿宋_GB2312" w:eastAsia="仿宋_GB2312" w:cs="仿宋_GB2312"/>
          <w:i w:val="0"/>
          <w:iCs w:val="0"/>
          <w:caps w:val="0"/>
          <w:color w:val="000000" w:themeColor="text1"/>
          <w:spacing w:val="0"/>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1.提名资格。具有提名资格的专家包括：</w:t>
      </w:r>
    </w:p>
    <w:p w14:paraId="20D85647">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i w:val="0"/>
          <w:iCs w:val="0"/>
          <w:caps w:val="0"/>
          <w:color w:val="000000" w:themeColor="text1"/>
          <w:spacing w:val="0"/>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（1）国家最高科学技术奖获奖者；</w:t>
      </w:r>
    </w:p>
    <w:p w14:paraId="6D103508">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16" w:firstLineChars="200"/>
        <w:jc w:val="left"/>
        <w:textAlignment w:val="auto"/>
        <w:rPr>
          <w:rFonts w:hint="eastAsia" w:ascii="仿宋_GB2312" w:hAnsi="仿宋_GB2312" w:eastAsia="仿宋_GB2312" w:cs="仿宋_GB2312"/>
          <w:i w:val="0"/>
          <w:iCs w:val="0"/>
          <w:caps w:val="0"/>
          <w:color w:val="000000" w:themeColor="text1"/>
          <w:spacing w:val="-6"/>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6"/>
          <w:sz w:val="32"/>
          <w:szCs w:val="32"/>
          <w:shd w:val="clear" w:color="auto" w:fill="FFFFFF"/>
          <w14:textFill>
            <w14:solidFill>
              <w14:schemeClr w14:val="tx1"/>
            </w14:solidFill>
          </w14:textFill>
        </w:rPr>
        <w:t>（2）中国科学院院士、中国工程院院士（以下简称院士）；</w:t>
      </w:r>
    </w:p>
    <w:p w14:paraId="12D8EF45">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i w:val="0"/>
          <w:iCs w:val="0"/>
          <w:caps w:val="0"/>
          <w:color w:val="000000" w:themeColor="text1"/>
          <w:spacing w:val="0"/>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（3）山东省科学技术最高奖获奖者；</w:t>
      </w:r>
    </w:p>
    <w:p w14:paraId="272040DF">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i w:val="0"/>
          <w:iCs w:val="0"/>
          <w:caps w:val="0"/>
          <w:color w:val="000000" w:themeColor="text1"/>
          <w:spacing w:val="0"/>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（4）2016年以来我省获国家科学技术奖的第一完成人（以下简称国家奖第一完成人）；</w:t>
      </w:r>
    </w:p>
    <w:p w14:paraId="4768BA2B">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i w:val="0"/>
          <w:iCs w:val="0"/>
          <w:caps w:val="0"/>
          <w:color w:val="000000" w:themeColor="text1"/>
          <w:spacing w:val="0"/>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（5）2021年以来获得山东省科学技术奖特等奖或一等奖的第一完成人（以下简称省奖第一完成人）。</w:t>
      </w:r>
    </w:p>
    <w:p w14:paraId="4AB8E7EC">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i w:val="0"/>
          <w:iCs w:val="0"/>
          <w:caps w:val="0"/>
          <w:color w:val="000000" w:themeColor="text1"/>
          <w:spacing w:val="0"/>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国家最高科学技术奖获奖者年龄不受限制，院士、山东省科学技术最高奖获奖者年龄不超过75岁（1951年1月1日及以后出生），其他提名专家不超过70岁（1956年1月1日及以后出生）。</w:t>
      </w:r>
    </w:p>
    <w:p w14:paraId="7A558E5C">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i w:val="0"/>
          <w:iCs w:val="0"/>
          <w:caps w:val="0"/>
          <w:color w:val="000000" w:themeColor="text1"/>
          <w:spacing w:val="0"/>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2.提名条件。提名专家应在本人熟悉学科或行业领域内进行提名，并充分了解提名项目（人选）的真实情况。每人可独立或与他人联合提名1项省科学技术奖，联合提名时列第一位的专家为主责专家。</w:t>
      </w:r>
    </w:p>
    <w:p w14:paraId="5186070E">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i w:val="0"/>
          <w:iCs w:val="0"/>
          <w:caps w:val="0"/>
          <w:color w:val="000000" w:themeColor="text1"/>
          <w:spacing w:val="0"/>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（1）国家最高科学技术奖获奖者、院士、山东省科学技术最高奖获奖者：每人可提名1项省科学技术奖；</w:t>
      </w:r>
    </w:p>
    <w:p w14:paraId="5CD71D8D">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（2）国家奖第一完成人、省奖第一完成人：3人可联合提名1项省科学技术奖。</w:t>
      </w:r>
    </w:p>
    <w:p w14:paraId="035AD5F1">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仿宋_GB2312" w:hAnsi="仿宋_GB2312" w:eastAsia="仿宋_GB2312" w:cs="仿宋_GB2312"/>
          <w:i w:val="0"/>
          <w:iCs w:val="0"/>
          <w:caps w:val="0"/>
          <w:color w:val="000000" w:themeColor="text1"/>
          <w:spacing w:val="0"/>
          <w:sz w:val="32"/>
          <w:szCs w:val="32"/>
          <w:shd w:val="clear" w:color="auto" w:fill="FFFFFF"/>
          <w:lang w:val="en-US" w:eastAsia="zh-CN"/>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lang w:val="en-US" w:eastAsia="zh-CN"/>
          <w14:textFill>
            <w14:solidFill>
              <w14:schemeClr w14:val="tx1"/>
            </w14:solidFill>
          </w14:textFill>
        </w:rPr>
        <w:t>3.回避要求。提名专家不得作为本年度被提名项目完成人或被提名人选，并应回避本人提名项目或人选的评审活动。专</w:t>
      </w:r>
    </w:p>
    <w:p w14:paraId="45691A5A">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i w:val="0"/>
          <w:iCs w:val="0"/>
          <w:caps w:val="0"/>
          <w:color w:val="000000" w:themeColor="text1"/>
          <w:spacing w:val="0"/>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用项目不接受专家提名。</w:t>
      </w:r>
    </w:p>
    <w:p w14:paraId="5C2DE148">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i w:val="0"/>
          <w:iCs w:val="0"/>
          <w:caps w:val="0"/>
          <w:color w:val="000000" w:themeColor="text1"/>
          <w:spacing w:val="0"/>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（二）单位提名</w:t>
      </w:r>
    </w:p>
    <w:p w14:paraId="716D7B0D">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i w:val="0"/>
          <w:iCs w:val="0"/>
          <w:caps w:val="0"/>
          <w:color w:val="000000" w:themeColor="text1"/>
          <w:spacing w:val="0"/>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1.提名资格。省人民政府各有关组成部门及直属机构；设区市人民政府；崂山实验室；经省科技厅认定具有提名资格的中央驻鲁单位、企事业单位等（见附件1）。</w:t>
      </w:r>
    </w:p>
    <w:p w14:paraId="2DB7DC29">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i w:val="0"/>
          <w:iCs w:val="0"/>
          <w:caps w:val="0"/>
          <w:color w:val="000000" w:themeColor="text1"/>
          <w:spacing w:val="0"/>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2.提名要求。提名单位应当建立科学规范的遴选机制，严格在提名数额（在山东省科学技术奖励系统中查看）范围内择优限额提名，提名前以适当方式征求不少于5位相关专业领域专家的意见。</w:t>
      </w:r>
    </w:p>
    <w:p w14:paraId="2057C277">
      <w:pPr>
        <w:pStyle w:val="34"/>
        <w:pageBreakBefore w:val="0"/>
        <w:kinsoku/>
        <w:wordWrap/>
        <w:overflowPunct/>
        <w:topLinePunct w:val="0"/>
        <w:autoSpaceDE/>
        <w:autoSpaceDN/>
        <w:bidi w:val="0"/>
        <w:adjustRightInd/>
        <w:snapToGrid/>
        <w:spacing w:line="560" w:lineRule="exact"/>
        <w:ind w:left="0" w:firstLine="640" w:firstLineChars="200"/>
        <w:textAlignment w:val="auto"/>
        <w:rPr>
          <w:rFonts w:hint="eastAsia" w:ascii="黑体" w:hAnsi="黑体" w:eastAsia="黑体" w:cs="黑体"/>
          <w:color w:val="000000" w:themeColor="text1"/>
          <w:sz w:val="32"/>
          <w:szCs w:val="32"/>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四、被提名项目（人选）的基本条件</w:t>
      </w:r>
    </w:p>
    <w:p w14:paraId="06F79D57">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i w:val="0"/>
          <w:iCs w:val="0"/>
          <w:caps w:val="0"/>
          <w:color w:val="000000" w:themeColor="text1"/>
          <w:spacing w:val="0"/>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被提名项目（人选）必须符合《山东省科学技术奖励办法》《山东省科学技术奖励办法实施细则》的有关要求，以及以下具体条件：</w:t>
      </w:r>
    </w:p>
    <w:p w14:paraId="0218DCA6">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i w:val="0"/>
          <w:iCs w:val="0"/>
          <w:caps w:val="0"/>
          <w:color w:val="000000" w:themeColor="text1"/>
          <w:spacing w:val="0"/>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（一）科学技术青年奖人选年龄应在40周岁以下（1986年1月1日及以后出生）；自然科学奖、技术发明奖、科学技术进步奖项目第一完成单位应是山东省内注册或登记的单位。</w:t>
      </w:r>
    </w:p>
    <w:p w14:paraId="71E765E2">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二）自然科学奖项目提供的代表性论文（专著）应当公开发表满2年（2024年1月1日前），每位完成人必须是代表性论文或专著的作者；技术发明奖和科学技术进步奖项目应当完成整体技术应用满2年（2024年1月1日前），并提供应用情况和效益佐证材料。</w:t>
      </w:r>
    </w:p>
    <w:p w14:paraId="5DF0CD29">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仿宋_GB2312" w:hAnsi="仿宋_GB2312" w:eastAsia="仿宋_GB2312" w:cs="仿宋_GB2312"/>
          <w:i w:val="0"/>
          <w:iCs w:val="0"/>
          <w:caps w:val="0"/>
          <w:color w:val="000000" w:themeColor="text1"/>
          <w:spacing w:val="0"/>
          <w:sz w:val="32"/>
          <w:szCs w:val="32"/>
          <w:shd w:val="clear" w:color="auto" w:fill="FFFFFF"/>
          <w:lang w:val="en-US" w:eastAsia="zh-CN"/>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lang w:eastAsia="zh-CN"/>
          <w14:textFill>
            <w14:solidFill>
              <w14:schemeClr w14:val="tx1"/>
            </w14:solidFill>
          </w14:textFill>
        </w:rPr>
        <w:t>（</w:t>
      </w:r>
      <w:r>
        <w:rPr>
          <w:rFonts w:hint="eastAsia" w:ascii="仿宋_GB2312" w:hAnsi="仿宋_GB2312" w:eastAsia="仿宋_GB2312" w:cs="仿宋_GB2312"/>
          <w:i w:val="0"/>
          <w:iCs w:val="0"/>
          <w:caps w:val="0"/>
          <w:color w:val="000000" w:themeColor="text1"/>
          <w:spacing w:val="0"/>
          <w:sz w:val="32"/>
          <w:szCs w:val="32"/>
          <w:shd w:val="clear" w:color="auto" w:fill="FFFFFF"/>
          <w:lang w:val="en-US" w:eastAsia="zh-CN"/>
          <w14:textFill>
            <w14:solidFill>
              <w14:schemeClr w14:val="tx1"/>
            </w14:solidFill>
          </w14:textFill>
        </w:rPr>
        <w:t>三</w:t>
      </w:r>
      <w:r>
        <w:rPr>
          <w:rFonts w:hint="eastAsia" w:ascii="仿宋_GB2312" w:hAnsi="仿宋_GB2312" w:eastAsia="仿宋_GB2312" w:cs="仿宋_GB2312"/>
          <w:i w:val="0"/>
          <w:iCs w:val="0"/>
          <w:caps w:val="0"/>
          <w:color w:val="000000" w:themeColor="text1"/>
          <w:spacing w:val="0"/>
          <w:sz w:val="32"/>
          <w:szCs w:val="32"/>
          <w:shd w:val="clear" w:color="auto" w:fill="FFFFFF"/>
          <w:lang w:eastAsia="zh-CN"/>
          <w14:textFill>
            <w14:solidFill>
              <w14:schemeClr w14:val="tx1"/>
            </w14:solidFill>
          </w14:textFill>
        </w:rPr>
        <w:t>）</w:t>
      </w:r>
      <w:r>
        <w:rPr>
          <w:rFonts w:hint="eastAsia" w:ascii="仿宋_GB2312" w:hAnsi="仿宋_GB2312" w:eastAsia="仿宋_GB2312" w:cs="仿宋_GB2312"/>
          <w:i w:val="0"/>
          <w:iCs w:val="0"/>
          <w:caps w:val="0"/>
          <w:color w:val="000000" w:themeColor="text1"/>
          <w:spacing w:val="0"/>
          <w:sz w:val="32"/>
          <w:szCs w:val="32"/>
          <w:shd w:val="clear" w:color="auto" w:fill="FFFFFF"/>
          <w:lang w:val="en-US" w:eastAsia="zh-CN"/>
          <w14:textFill>
            <w14:solidFill>
              <w14:schemeClr w14:val="tx1"/>
            </w14:solidFill>
          </w14:textFill>
        </w:rPr>
        <w:t>提名项目所列论文、专著应在国内为主完成，第一署名单位应为国内单位，只是产权归国内所有。在提名材料中</w:t>
      </w:r>
    </w:p>
    <w:p w14:paraId="320BC9FD">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i w:val="0"/>
          <w:iCs w:val="0"/>
          <w:caps w:val="0"/>
          <w:color w:val="000000" w:themeColor="text1"/>
          <w:spacing w:val="0"/>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列入国家或省部级计划、基金支持的项目，应完成整体验收。</w:t>
      </w:r>
    </w:p>
    <w:p w14:paraId="2B30B007">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16" w:firstLineChars="200"/>
        <w:jc w:val="left"/>
        <w:textAlignment w:val="auto"/>
        <w:rPr>
          <w:rFonts w:hint="eastAsia" w:ascii="仿宋_GB2312" w:hAnsi="仿宋_GB2312" w:eastAsia="仿宋_GB2312" w:cs="仿宋_GB2312"/>
          <w:i w:val="0"/>
          <w:iCs w:val="0"/>
          <w:caps w:val="0"/>
          <w:color w:val="000000" w:themeColor="text1"/>
          <w:spacing w:val="-6"/>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6"/>
          <w:sz w:val="32"/>
          <w:szCs w:val="32"/>
          <w:shd w:val="clear" w:color="auto" w:fill="FFFFFF"/>
          <w14:textFill>
            <w14:solidFill>
              <w14:schemeClr w14:val="tx1"/>
            </w14:solidFill>
          </w14:textFill>
        </w:rPr>
        <w:t>（四）被提名者所使用的成果应为非涉密成果且无知识产权权属纠纷，相关内容不得涉密。代表性论文（专著）第一作者或通讯作者（主编或副主编）、代表性知识产权完成人未列入项目完成人的，以及论文署名第一位的单位、知识产权的权利人中所列的完成单位未列入项目完成单位的，必须征得本人或单位同意，并将有关知情同意不参与报奖证明材料存档备查。</w:t>
      </w:r>
    </w:p>
    <w:p w14:paraId="012897E9">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i w:val="0"/>
          <w:iCs w:val="0"/>
          <w:caps w:val="0"/>
          <w:color w:val="000000" w:themeColor="text1"/>
          <w:spacing w:val="0"/>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五）同一候选人或同一技术内容不得被重复提名本年度省科学技术奖。上年度省科学技术最高奖获奖者，不得被提名本年度省科学技术奖。已获得省自然科学奖、技术发明奖、科学技术进步奖的成果科技创新内容不得再次被提名省自然科学奖、技术发明奖、科学技术进步奖。</w:t>
      </w:r>
    </w:p>
    <w:p w14:paraId="3CEAB09B">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i w:val="0"/>
          <w:iCs w:val="0"/>
          <w:caps w:val="0"/>
          <w:color w:val="000000" w:themeColor="text1"/>
          <w:spacing w:val="0"/>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（六）已获得或者正在提名国家科学技术奖、其他省（自治区/直辖市）或部级科学技术奖的成果不得再次被提名省科学技术奖。</w:t>
      </w:r>
    </w:p>
    <w:p w14:paraId="04B005F9">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i w:val="0"/>
          <w:iCs w:val="0"/>
          <w:caps w:val="0"/>
          <w:color w:val="000000" w:themeColor="text1"/>
          <w:spacing w:val="0"/>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（七）上年度省自然科学奖、技术发明奖、科学技术进步奖特等奖或一等奖获奖项目的前3完成人，不能作为本年度省科学技术奖提名项目的前3完成人。</w:t>
      </w:r>
    </w:p>
    <w:p w14:paraId="211B4BFF">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596" w:firstLineChars="200"/>
        <w:jc w:val="left"/>
        <w:textAlignment w:val="auto"/>
        <w:rPr>
          <w:rFonts w:hint="eastAsia" w:ascii="仿宋_GB2312" w:hAnsi="仿宋_GB2312" w:eastAsia="仿宋_GB2312" w:cs="仿宋_GB2312"/>
          <w:i w:val="0"/>
          <w:iCs w:val="0"/>
          <w:caps w:val="0"/>
          <w:color w:val="000000" w:themeColor="text1"/>
          <w:spacing w:val="-11"/>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11"/>
          <w:sz w:val="32"/>
          <w:szCs w:val="32"/>
          <w:shd w:val="clear" w:color="auto" w:fill="FFFFFF"/>
          <w14:textFill>
            <w14:solidFill>
              <w14:schemeClr w14:val="tx1"/>
            </w14:solidFill>
          </w14:textFill>
        </w:rPr>
        <w:t>（八）省自然科学奖、技术发明奖、科学技术进步奖候选项目连续2年参加评审未获奖的，不得被提名本年度省科学技术奖。</w:t>
      </w:r>
    </w:p>
    <w:p w14:paraId="04BF8F13">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16" w:firstLineChars="200"/>
        <w:jc w:val="left"/>
        <w:textAlignment w:val="auto"/>
        <w:rPr>
          <w:rFonts w:hint="eastAsia" w:ascii="仿宋_GB2312" w:hAnsi="仿宋_GB2312" w:eastAsia="仿宋_GB2312" w:cs="仿宋_GB2312"/>
          <w:i w:val="0"/>
          <w:iCs w:val="0"/>
          <w:caps w:val="0"/>
          <w:color w:val="000000" w:themeColor="text1"/>
          <w:spacing w:val="-6"/>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6"/>
          <w:sz w:val="32"/>
          <w:szCs w:val="32"/>
          <w:shd w:val="clear" w:color="auto" w:fill="FFFFFF"/>
          <w14:textFill>
            <w14:solidFill>
              <w14:schemeClr w14:val="tx1"/>
            </w14:solidFill>
          </w14:textFill>
        </w:rPr>
        <w:t>（九）在科学研究、技术开发项目中仅从事组织领导、行政管理或者辅助服务的人员，不得作为省科学技术奖的候选者。</w:t>
      </w:r>
    </w:p>
    <w:p w14:paraId="4DAD4D0D">
      <w:pPr>
        <w:pStyle w:val="34"/>
        <w:pageBreakBefore w:val="0"/>
        <w:kinsoku/>
        <w:wordWrap/>
        <w:overflowPunct/>
        <w:topLinePunct w:val="0"/>
        <w:autoSpaceDE/>
        <w:autoSpaceDN/>
        <w:bidi w:val="0"/>
        <w:adjustRightInd/>
        <w:snapToGrid/>
        <w:spacing w:line="560" w:lineRule="exact"/>
        <w:ind w:left="0" w:firstLine="640" w:firstLineChars="200"/>
        <w:textAlignment w:val="auto"/>
        <w:rPr>
          <w:rFonts w:hint="eastAsia" w:ascii="黑体" w:hAnsi="黑体" w:eastAsia="黑体" w:cs="黑体"/>
          <w:color w:val="000000" w:themeColor="text1"/>
          <w:sz w:val="32"/>
          <w:szCs w:val="32"/>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五、提名程序</w:t>
      </w:r>
    </w:p>
    <w:p w14:paraId="1F38953E">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i w:val="0"/>
          <w:iCs w:val="0"/>
          <w:caps w:val="0"/>
          <w:color w:val="000000" w:themeColor="text1"/>
          <w:spacing w:val="0"/>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（一）提名申请</w:t>
      </w:r>
    </w:p>
    <w:p w14:paraId="275E41F5">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i w:val="0"/>
          <w:iCs w:val="0"/>
          <w:caps w:val="0"/>
          <w:color w:val="000000" w:themeColor="text1"/>
          <w:spacing w:val="0"/>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专家提名时，由主责专家（联合提名时列第1位的专家）通过电子邮件向山东省科学技术奖励委员会办公室（以下简称省奖励办）提出申请（见附件2），并提供院士证书或获奖证书等证明，同时抄送其他提名专家和项目联系人。省奖励办收到申请后，经审核符合提名资格的，发送提名信息。</w:t>
      </w:r>
    </w:p>
    <w:p w14:paraId="63BFB669">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i w:val="0"/>
          <w:iCs w:val="0"/>
          <w:caps w:val="0"/>
          <w:color w:val="000000" w:themeColor="text1"/>
          <w:spacing w:val="0"/>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提名单位提名前，登录山东科技云平台，进入山东省科学技术奖励系统中查看提名限额。</w:t>
      </w:r>
    </w:p>
    <w:p w14:paraId="27AD094F">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i w:val="0"/>
          <w:iCs w:val="0"/>
          <w:caps w:val="0"/>
          <w:color w:val="000000" w:themeColor="text1"/>
          <w:spacing w:val="0"/>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（二）提名奖种和等级</w:t>
      </w:r>
    </w:p>
    <w:p w14:paraId="6B6C9307">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i w:val="0"/>
          <w:iCs w:val="0"/>
          <w:caps w:val="0"/>
          <w:color w:val="000000" w:themeColor="text1"/>
          <w:spacing w:val="0"/>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提名者应当遵守提名规则和程序，充分了解提名人选或项目的真实情况，合理选择提名奖种和等级。科学技术最高奖、科学技术青年奖、国际科学技术合作奖不分等级，自然科学奖、技术发明奖、科学技术进步奖分为特等奖、一等奖、二等奖3个等级，其中特等奖从通过初评一等奖项目中产生，不直接提名。评审落选项目不降级参评。</w:t>
      </w:r>
    </w:p>
    <w:p w14:paraId="3B752AD5">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i w:val="0"/>
          <w:iCs w:val="0"/>
          <w:caps w:val="0"/>
          <w:color w:val="000000" w:themeColor="text1"/>
          <w:spacing w:val="0"/>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（三）提名书填写要求</w:t>
      </w:r>
    </w:p>
    <w:p w14:paraId="62297C99">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i w:val="0"/>
          <w:iCs w:val="0"/>
          <w:caps w:val="0"/>
          <w:color w:val="000000" w:themeColor="text1"/>
          <w:spacing w:val="0"/>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提名书是省科学技术奖评审的主要依据，提名者应按照《2026年度山东省科学技术奖励提名工作指南》（见附件3）要求，客观、准确、完整填写，不得填报涉密内容。“学科分类名称”作为评审分组和专家选取的重要参考，应根据项目（人选）的主要科学发现、技术发明、科技创新情况在提名系统中选择相应学科，最多可选择三个，按重要程度依次填写。</w:t>
      </w:r>
    </w:p>
    <w:p w14:paraId="6243D2CC">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i w:val="0"/>
          <w:iCs w:val="0"/>
          <w:caps w:val="0"/>
          <w:color w:val="000000" w:themeColor="text1"/>
          <w:spacing w:val="0"/>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提名通用项目的提名者登录山东科技云平台，进入山东省科学技术奖励系统，按照要求在线填写、提交。专用项目（主要包括涉及国防安全等领域项目）不得通过网络填写和提名。</w:t>
      </w:r>
    </w:p>
    <w:p w14:paraId="15FC9C01">
      <w:pPr>
        <w:pStyle w:val="34"/>
        <w:pageBreakBefore w:val="0"/>
        <w:kinsoku/>
        <w:wordWrap/>
        <w:overflowPunct/>
        <w:topLinePunct w:val="0"/>
        <w:autoSpaceDE/>
        <w:autoSpaceDN/>
        <w:bidi w:val="0"/>
        <w:adjustRightInd/>
        <w:snapToGrid/>
        <w:spacing w:line="560" w:lineRule="exact"/>
        <w:ind w:left="0" w:firstLine="640" w:firstLineChars="200"/>
        <w:textAlignment w:val="auto"/>
        <w:rPr>
          <w:rFonts w:hint="eastAsia" w:ascii="黑体" w:hAnsi="黑体" w:eastAsia="黑体" w:cs="黑体"/>
          <w:color w:val="000000" w:themeColor="text1"/>
          <w:sz w:val="32"/>
          <w:szCs w:val="32"/>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六、提名公示</w:t>
      </w:r>
    </w:p>
    <w:p w14:paraId="471D138D">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i w:val="0"/>
          <w:iCs w:val="0"/>
          <w:caps w:val="0"/>
          <w:color w:val="000000" w:themeColor="text1"/>
          <w:spacing w:val="0"/>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项目完成单位或候选人所在单位及提名者应按要求进行提名公示，接受监督。</w:t>
      </w:r>
    </w:p>
    <w:p w14:paraId="0108C0FE">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i w:val="0"/>
          <w:iCs w:val="0"/>
          <w:caps w:val="0"/>
          <w:color w:val="000000" w:themeColor="text1"/>
          <w:spacing w:val="0"/>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（一）公示主体</w:t>
      </w:r>
    </w:p>
    <w:p w14:paraId="226A043E">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i w:val="0"/>
          <w:iCs w:val="0"/>
          <w:caps w:val="0"/>
          <w:color w:val="000000" w:themeColor="text1"/>
          <w:spacing w:val="0"/>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项目完成单位、完成人所在单位或候选人所在单位均应在本单位范围内公示。提名单位提名的，应通过网络或书面进行公示。由专家提名的，应按照属地化原则，由第一完成单位（候选人单位）所在市或其他具有提名资格的单位协助进行提名公示。提名公示材料应存档备查。</w:t>
      </w:r>
    </w:p>
    <w:p w14:paraId="256A7E02">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i w:val="0"/>
          <w:iCs w:val="0"/>
          <w:caps w:val="0"/>
          <w:color w:val="000000" w:themeColor="text1"/>
          <w:spacing w:val="0"/>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（二）公示内容及时间</w:t>
      </w:r>
    </w:p>
    <w:p w14:paraId="796E2551">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i w:val="0"/>
          <w:iCs w:val="0"/>
          <w:caps w:val="0"/>
          <w:color w:val="000000" w:themeColor="text1"/>
          <w:spacing w:val="0"/>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公示内容应当按照《2026年度山东省科学技术奖励提名工作指南》的要求进行，公示期不少于5个工作日，公示无异议或虽有异议但在规定时间内处理完毕且不影响提名的，方可提名。提名单位的公示情况以书面形式报送。</w:t>
      </w:r>
    </w:p>
    <w:p w14:paraId="11718C9D">
      <w:pPr>
        <w:pStyle w:val="34"/>
        <w:pageBreakBefore w:val="0"/>
        <w:kinsoku/>
        <w:wordWrap/>
        <w:overflowPunct/>
        <w:topLinePunct w:val="0"/>
        <w:autoSpaceDE/>
        <w:autoSpaceDN/>
        <w:bidi w:val="0"/>
        <w:adjustRightInd/>
        <w:snapToGrid/>
        <w:spacing w:line="560" w:lineRule="exact"/>
        <w:ind w:left="0" w:firstLine="640" w:firstLineChars="200"/>
        <w:textAlignment w:val="auto"/>
        <w:rPr>
          <w:rFonts w:hint="eastAsia" w:ascii="黑体" w:hAnsi="黑体" w:eastAsia="黑体" w:cs="黑体"/>
          <w:color w:val="000000" w:themeColor="text1"/>
          <w:sz w:val="32"/>
          <w:szCs w:val="32"/>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七、科研诚信和提名责任要求</w:t>
      </w:r>
    </w:p>
    <w:p w14:paraId="0CFC8CE6">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i w:val="0"/>
          <w:iCs w:val="0"/>
          <w:caps w:val="0"/>
          <w:color w:val="000000" w:themeColor="text1"/>
          <w:spacing w:val="0"/>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（一）全面加强科研诚信审核</w:t>
      </w:r>
    </w:p>
    <w:p w14:paraId="7AB98A69">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16" w:firstLineChars="200"/>
        <w:jc w:val="left"/>
        <w:textAlignment w:val="auto"/>
        <w:rPr>
          <w:rFonts w:hint="eastAsia" w:ascii="仿宋_GB2312" w:hAnsi="仿宋_GB2312" w:eastAsia="仿宋_GB2312" w:cs="仿宋_GB2312"/>
          <w:i w:val="0"/>
          <w:iCs w:val="0"/>
          <w:caps w:val="0"/>
          <w:color w:val="000000" w:themeColor="text1"/>
          <w:spacing w:val="-6"/>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6"/>
          <w:sz w:val="32"/>
          <w:szCs w:val="32"/>
          <w:shd w:val="clear" w:color="auto" w:fill="FFFFFF"/>
          <w14:textFill>
            <w14:solidFill>
              <w14:schemeClr w14:val="tx1"/>
            </w14:solidFill>
          </w14:textFill>
        </w:rPr>
        <w:t>省科技奖励实行科研诚信全过程管理，提名专家、被提名人选以及被提名项目完成人、完成单位应具备良好的科研诚信，无科研失信行为。被提名人选、被提名项目第一完成人作为第一责任人，对提名材料的真实性、完整性、有效性、合法性负主体责任。如有弄虚作假、冒名顶替、侵犯他人知识产权等科研失信行为的，一经查实，按照《科学技术活动违规行为调查处理规定》（科学技术部令第24号）《科研失信行为调查处理规则》（国科发监〔2022〕221号）等规定进行相应处理。</w:t>
      </w:r>
    </w:p>
    <w:p w14:paraId="72BF8FD2">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i w:val="0"/>
          <w:iCs w:val="0"/>
          <w:caps w:val="0"/>
          <w:color w:val="000000" w:themeColor="text1"/>
          <w:spacing w:val="0"/>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（二）严格落实审核和提名责任</w:t>
      </w:r>
    </w:p>
    <w:p w14:paraId="57A31651">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i w:val="0"/>
          <w:iCs w:val="0"/>
          <w:caps w:val="0"/>
          <w:color w:val="000000" w:themeColor="text1"/>
          <w:spacing w:val="0"/>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被提名人选所在单位、被提名项目第一完成单位对提名材料负有审核责任，应书面承诺已对提名材料的真实性、完整性、有效性、合法性完成审核（书面承诺相关材料应存档备查）。提名者应认真履行提名责任，对相关材料的真实性和准确性负责，严格把关，严禁审核走过场、流于形式，被提名项目、人选出现弄虚作假等问题，提名者审核职责履行不到位的，视情节轻重，对相应提名者进行批评教育、减少提名指标、暂停或取消提名资格等处理。</w:t>
      </w:r>
    </w:p>
    <w:p w14:paraId="3A96B07F">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i w:val="0"/>
          <w:iCs w:val="0"/>
          <w:caps w:val="0"/>
          <w:color w:val="000000" w:themeColor="text1"/>
          <w:spacing w:val="0"/>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提名者应当就候选人政治、品行、作风、廉洁等情况听取其所在单位意见，候选人所在单位应当在征求相关纪检监察部门意见的基础上做好审核把关。</w:t>
      </w:r>
    </w:p>
    <w:p w14:paraId="772C1492">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i w:val="0"/>
          <w:iCs w:val="0"/>
          <w:caps w:val="0"/>
          <w:color w:val="000000" w:themeColor="text1"/>
          <w:spacing w:val="0"/>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提名者应当加强对提名项目经济社会效益情况的核查，重点核查经济社会效益测算方法是否科学规范，相关数据是否真实准确完整，应用证明等佐证材料是否真实有效。若在评审过程以及后续现场考察中发现存在虚假填报、数据造假等违规行为，将按照有关规定对项目完成人和完成单位予以严肃处理。</w:t>
      </w:r>
    </w:p>
    <w:p w14:paraId="357E1384">
      <w:pPr>
        <w:pStyle w:val="14"/>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16" w:firstLineChars="200"/>
        <w:jc w:val="left"/>
        <w:textAlignment w:val="auto"/>
        <w:rPr>
          <w:rFonts w:hint="eastAsia" w:ascii="仿宋_GB2312" w:hAnsi="仿宋_GB2312" w:eastAsia="仿宋_GB2312" w:cs="仿宋_GB2312"/>
          <w:i w:val="0"/>
          <w:iCs w:val="0"/>
          <w:caps w:val="0"/>
          <w:color w:val="000000" w:themeColor="text1"/>
          <w:spacing w:val="-6"/>
          <w:sz w:val="32"/>
          <w:szCs w:val="32"/>
          <w:shd w:val="clear" w:color="auto" w:fill="FFFFFF"/>
          <w14:textFill>
            <w14:solidFill>
              <w14:schemeClr w14:val="tx1"/>
            </w14:solidFill>
          </w14:textFill>
        </w:rPr>
      </w:pPr>
      <w:r>
        <w:rPr>
          <w:rFonts w:hint="eastAsia" w:ascii="仿宋_GB2312" w:hAnsi="仿宋_GB2312" w:eastAsia="仿宋_GB2312" w:cs="仿宋_GB2312"/>
          <w:i w:val="0"/>
          <w:iCs w:val="0"/>
          <w:caps w:val="0"/>
          <w:color w:val="000000" w:themeColor="text1"/>
          <w:spacing w:val="-6"/>
          <w:sz w:val="32"/>
          <w:szCs w:val="32"/>
          <w:shd w:val="clear" w:color="auto" w:fill="FFFFFF"/>
          <w14:textFill>
            <w14:solidFill>
              <w14:schemeClr w14:val="tx1"/>
            </w14:solidFill>
          </w14:textFill>
        </w:rPr>
        <w:t>候选人（项目完成人）不得被提名省科学技术奖情形</w:t>
      </w:r>
    </w:p>
    <w:p w14:paraId="2C3B29A3">
      <w:pPr>
        <w:pStyle w:val="1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rightChars="0" w:firstLine="616" w:firstLineChars="200"/>
        <w:jc w:val="left"/>
        <w:textAlignment w:val="auto"/>
        <w:rPr>
          <w:rFonts w:hint="default" w:ascii="仿宋_GB2312" w:hAnsi="仿宋_GB2312" w:eastAsia="仿宋_GB2312" w:cs="仿宋_GB2312"/>
          <w:i w:val="0"/>
          <w:iCs w:val="0"/>
          <w:caps w:val="0"/>
          <w:color w:val="000000" w:themeColor="text1"/>
          <w:spacing w:val="-6"/>
          <w:sz w:val="32"/>
          <w:szCs w:val="32"/>
          <w:shd w:val="clear" w:color="auto" w:fill="FFFFFF"/>
          <w:lang w:val="en-US" w:eastAsia="zh-CN"/>
          <w14:textFill>
            <w14:solidFill>
              <w14:schemeClr w14:val="tx1"/>
            </w14:solidFill>
          </w14:textFill>
        </w:rPr>
      </w:pPr>
      <w:r>
        <w:rPr>
          <w:rFonts w:hint="eastAsia" w:ascii="仿宋_GB2312" w:hAnsi="仿宋_GB2312" w:eastAsia="仿宋_GB2312" w:cs="仿宋_GB2312"/>
          <w:i w:val="0"/>
          <w:iCs w:val="0"/>
          <w:caps w:val="0"/>
          <w:color w:val="000000" w:themeColor="text1"/>
          <w:spacing w:val="-6"/>
          <w:sz w:val="32"/>
          <w:szCs w:val="32"/>
          <w:shd w:val="clear" w:color="auto" w:fill="FFFFFF"/>
          <w:lang w:val="en-US" w:eastAsia="zh-CN"/>
          <w14:textFill>
            <w14:solidFill>
              <w14:schemeClr w14:val="tx1"/>
            </w14:solidFill>
          </w14:textFill>
        </w:rPr>
        <w:t>1.在科学技术活动中，危害国家安全、损害社会公共利益、</w:t>
      </w:r>
    </w:p>
    <w:p w14:paraId="47AEE456">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i w:val="0"/>
          <w:iCs w:val="0"/>
          <w:caps w:val="0"/>
          <w:color w:val="000000" w:themeColor="text1"/>
          <w:spacing w:val="0"/>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危害人体健康、违反伦理道德的；</w:t>
      </w:r>
    </w:p>
    <w:p w14:paraId="40EEF929">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i w:val="0"/>
          <w:iCs w:val="0"/>
          <w:caps w:val="0"/>
          <w:color w:val="000000" w:themeColor="text1"/>
          <w:spacing w:val="0"/>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2.有科研不端行为，按照国家和省有关规定被禁止参与省科学技术奖励活动的；</w:t>
      </w:r>
    </w:p>
    <w:p w14:paraId="3D104E49">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16" w:firstLineChars="200"/>
        <w:jc w:val="left"/>
        <w:textAlignment w:val="auto"/>
        <w:rPr>
          <w:rFonts w:hint="eastAsia" w:ascii="仿宋_GB2312" w:hAnsi="仿宋_GB2312" w:eastAsia="仿宋_GB2312" w:cs="仿宋_GB2312"/>
          <w:i w:val="0"/>
          <w:iCs w:val="0"/>
          <w:caps w:val="0"/>
          <w:color w:val="000000" w:themeColor="text1"/>
          <w:spacing w:val="-6"/>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6"/>
          <w:sz w:val="32"/>
          <w:szCs w:val="32"/>
          <w:shd w:val="clear" w:color="auto" w:fill="FFFFFF"/>
          <w14:textFill>
            <w14:solidFill>
              <w14:schemeClr w14:val="tx1"/>
            </w14:solidFill>
          </w14:textFill>
        </w:rPr>
        <w:t>3.被依法列为严重失信主体联合惩戒对象且处于惩戒期的；</w:t>
      </w:r>
    </w:p>
    <w:p w14:paraId="7E1406D7">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i w:val="0"/>
          <w:iCs w:val="0"/>
          <w:caps w:val="0"/>
          <w:color w:val="000000" w:themeColor="text1"/>
          <w:spacing w:val="0"/>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4.受到党纪处分或者政务处分并处于影响期的；</w:t>
      </w:r>
    </w:p>
    <w:p w14:paraId="68CC627A">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i w:val="0"/>
          <w:iCs w:val="0"/>
          <w:caps w:val="0"/>
          <w:color w:val="000000" w:themeColor="text1"/>
          <w:spacing w:val="0"/>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5.其他被禁止参与省科学技术奖励活动情形的。</w:t>
      </w:r>
    </w:p>
    <w:p w14:paraId="31859FF5">
      <w:pPr>
        <w:pStyle w:val="34"/>
        <w:pageBreakBefore w:val="0"/>
        <w:kinsoku/>
        <w:wordWrap/>
        <w:overflowPunct/>
        <w:topLinePunct w:val="0"/>
        <w:autoSpaceDE/>
        <w:autoSpaceDN/>
        <w:bidi w:val="0"/>
        <w:adjustRightInd/>
        <w:snapToGrid/>
        <w:spacing w:line="560" w:lineRule="exact"/>
        <w:ind w:left="0" w:firstLine="640" w:firstLineChars="200"/>
        <w:textAlignment w:val="auto"/>
        <w:rPr>
          <w:rFonts w:hint="eastAsia" w:ascii="黑体" w:hAnsi="黑体" w:eastAsia="黑体" w:cs="黑体"/>
          <w:color w:val="000000" w:themeColor="text1"/>
          <w:sz w:val="32"/>
          <w:szCs w:val="32"/>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八、提名材料报送要求</w:t>
      </w:r>
    </w:p>
    <w:p w14:paraId="00C5193E">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i w:val="0"/>
          <w:iCs w:val="0"/>
          <w:caps w:val="0"/>
          <w:color w:val="000000" w:themeColor="text1"/>
          <w:spacing w:val="0"/>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（一）请于2026年6月17日16:00前将专家提名申请表（word版和专家签字后的PDF版）及相关证书扫描件发送至省奖励办邮箱；</w:t>
      </w:r>
    </w:p>
    <w:p w14:paraId="73CD942E">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i w:val="0"/>
          <w:iCs w:val="0"/>
          <w:caps w:val="0"/>
          <w:color w:val="000000" w:themeColor="text1"/>
          <w:spacing w:val="0"/>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二）请于2026年7月31日16:00前由提名者将提名材料统一汇总报送至省奖励办；提名材料包括：提名函1份（加盖提名单位公章，其中各设区市应加盖人民政府或办公室（厅）公章，专家提名项目须是专家亲笔签名的提名函原件，内容包括提名总体情况，被提名候选人或项目完成人的政治、品行、水平、作风、廉洁等事项的审核情况，提名前公示结果，存档备查材料核查结果，相关单位真实性审查和无涉密内容审查结果），单位提名汇总表1份（见附件4，专家提名项目无需报送），纸质版提名书原件1份（书脊须标明提名号、评审组、项目名称）。专用项目单独提交纸质版提名函和提名书原件1份，电子版刻光盘一并报送。提名单位应做好保密安全工作，确保提名工作各个环节符合国家有关保密要求。</w:t>
      </w:r>
    </w:p>
    <w:p w14:paraId="3A83F8B6">
      <w:pPr>
        <w:pStyle w:val="34"/>
        <w:pageBreakBefore w:val="0"/>
        <w:kinsoku/>
        <w:wordWrap/>
        <w:overflowPunct/>
        <w:topLinePunct w:val="0"/>
        <w:autoSpaceDE/>
        <w:autoSpaceDN/>
        <w:bidi w:val="0"/>
        <w:adjustRightInd/>
        <w:snapToGrid/>
        <w:spacing w:line="560" w:lineRule="exact"/>
        <w:ind w:left="0" w:firstLine="640" w:firstLineChars="200"/>
        <w:textAlignment w:val="auto"/>
        <w:rPr>
          <w:rFonts w:hint="eastAsia" w:ascii="黑体" w:hAnsi="黑体" w:eastAsia="黑体" w:cs="黑体"/>
          <w:color w:val="000000" w:themeColor="text1"/>
          <w:sz w:val="32"/>
          <w:szCs w:val="32"/>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九、提名时间要求</w:t>
      </w:r>
    </w:p>
    <w:p w14:paraId="6B0E569F">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i w:val="0"/>
          <w:iCs w:val="0"/>
          <w:caps w:val="0"/>
          <w:color w:val="000000" w:themeColor="text1"/>
          <w:spacing w:val="0"/>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（一）专家提名资格申请截止时间：2026年6月17日16:00；</w:t>
      </w:r>
    </w:p>
    <w:p w14:paraId="688789E6">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i w:val="0"/>
          <w:iCs w:val="0"/>
          <w:caps w:val="0"/>
          <w:color w:val="000000" w:themeColor="text1"/>
          <w:spacing w:val="0"/>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（二）提名系统开放时间：2026年6月18日10:00；</w:t>
      </w:r>
    </w:p>
    <w:p w14:paraId="178EE5A8">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i w:val="0"/>
          <w:iCs w:val="0"/>
          <w:caps w:val="0"/>
          <w:color w:val="000000" w:themeColor="text1"/>
          <w:spacing w:val="0"/>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（三）网络提交截止时间：2026年7月30日16:00；</w:t>
      </w:r>
    </w:p>
    <w:p w14:paraId="4191C00E">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i w:val="0"/>
          <w:iCs w:val="0"/>
          <w:caps w:val="0"/>
          <w:color w:val="000000" w:themeColor="text1"/>
          <w:spacing w:val="0"/>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（四）纸质提名材料报送截止时间：2026年7月31日16:00。</w:t>
      </w:r>
    </w:p>
    <w:p w14:paraId="0C2EC4BC">
      <w:pPr>
        <w:pStyle w:val="34"/>
        <w:pageBreakBefore w:val="0"/>
        <w:kinsoku/>
        <w:wordWrap/>
        <w:overflowPunct/>
        <w:topLinePunct w:val="0"/>
        <w:autoSpaceDE/>
        <w:autoSpaceDN/>
        <w:bidi w:val="0"/>
        <w:adjustRightInd/>
        <w:snapToGrid/>
        <w:spacing w:line="560" w:lineRule="exact"/>
        <w:ind w:left="0" w:firstLine="640" w:firstLineChars="200"/>
        <w:textAlignment w:val="auto"/>
        <w:rPr>
          <w:rFonts w:hint="eastAsia" w:ascii="黑体" w:hAnsi="黑体" w:eastAsia="黑体" w:cs="黑体"/>
          <w:color w:val="000000" w:themeColor="text1"/>
          <w:sz w:val="32"/>
          <w:szCs w:val="32"/>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十、联系方式</w:t>
      </w:r>
    </w:p>
    <w:p w14:paraId="22446C66">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i w:val="0"/>
          <w:iCs w:val="0"/>
          <w:caps w:val="0"/>
          <w:color w:val="000000" w:themeColor="text1"/>
          <w:spacing w:val="0"/>
          <w:sz w:val="32"/>
          <w:szCs w:val="32"/>
          <w:shd w:val="clear" w:color="auto" w:fill="FFFFFF"/>
          <w:lang w:val="en-US" w:eastAsia="zh-CN"/>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省奖励办联系方式</w:t>
      </w:r>
      <w:r>
        <w:rPr>
          <w:rFonts w:hint="eastAsia" w:ascii="仿宋_GB2312" w:hAnsi="仿宋_GB2312" w:eastAsia="仿宋_GB2312" w:cs="仿宋_GB2312"/>
          <w:i w:val="0"/>
          <w:iCs w:val="0"/>
          <w:caps w:val="0"/>
          <w:color w:val="000000" w:themeColor="text1"/>
          <w:spacing w:val="0"/>
          <w:sz w:val="32"/>
          <w:szCs w:val="32"/>
          <w:shd w:val="clear" w:color="auto" w:fill="FFFFFF"/>
          <w:lang w:val="en-US" w:eastAsia="zh-CN"/>
          <w14:textFill>
            <w14:solidFill>
              <w14:schemeClr w14:val="tx1"/>
            </w14:solidFill>
          </w14:textFill>
        </w:rPr>
        <w:t xml:space="preserve">  </w:t>
      </w: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联系电话：0531-51751067</w:t>
      </w:r>
      <w:r>
        <w:rPr>
          <w:rFonts w:hint="eastAsia" w:ascii="仿宋_GB2312" w:hAnsi="仿宋_GB2312" w:eastAsia="仿宋_GB2312" w:cs="仿宋_GB2312"/>
          <w:i w:val="0"/>
          <w:iCs w:val="0"/>
          <w:caps w:val="0"/>
          <w:color w:val="000000" w:themeColor="text1"/>
          <w:spacing w:val="0"/>
          <w:sz w:val="32"/>
          <w:szCs w:val="32"/>
          <w:shd w:val="clear" w:color="auto" w:fill="FFFFFF"/>
          <w:lang w:val="en-US" w:eastAsia="zh-CN"/>
          <w14:textFill>
            <w14:solidFill>
              <w14:schemeClr w14:val="tx1"/>
            </w14:solidFill>
          </w14:textFill>
        </w:rPr>
        <w:t xml:space="preserve"> </w:t>
      </w:r>
    </w:p>
    <w:p w14:paraId="21D9CBA0">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i w:val="0"/>
          <w:iCs w:val="0"/>
          <w:caps w:val="0"/>
          <w:color w:val="000000" w:themeColor="text1"/>
          <w:spacing w:val="0"/>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电子邮箱：sdskjjlbgs@shandong.cn</w:t>
      </w:r>
    </w:p>
    <w:p w14:paraId="66AE3075">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通讯地址：济南市舜华路607号科技大厦1418房间</w:t>
      </w:r>
    </w:p>
    <w:p w14:paraId="3A1F43A9">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pPr>
    </w:p>
    <w:p w14:paraId="26A187CD">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i w:val="0"/>
          <w:iCs w:val="0"/>
          <w:caps w:val="0"/>
          <w:color w:val="000000" w:themeColor="text1"/>
          <w:spacing w:val="0"/>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附件：</w:t>
      </w:r>
    </w:p>
    <w:p w14:paraId="0ACE3F2A">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i w:val="0"/>
          <w:iCs w:val="0"/>
          <w:caps w:val="0"/>
          <w:color w:val="000000" w:themeColor="text1"/>
          <w:spacing w:val="0"/>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1.2026年度山东省科学技术奖提名单位名单</w:t>
      </w:r>
    </w:p>
    <w:p w14:paraId="311B0D23">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i w:val="0"/>
          <w:iCs w:val="0"/>
          <w:caps w:val="0"/>
          <w:color w:val="000000" w:themeColor="text1"/>
          <w:spacing w:val="0"/>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2.专家提名申请表</w:t>
      </w:r>
    </w:p>
    <w:p w14:paraId="2F625FAD">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i w:val="0"/>
          <w:iCs w:val="0"/>
          <w:caps w:val="0"/>
          <w:color w:val="000000" w:themeColor="text1"/>
          <w:spacing w:val="0"/>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3.2026年度山东省科学技术奖提名工作指南</w:t>
      </w:r>
    </w:p>
    <w:p w14:paraId="6246CF30">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i w:val="0"/>
          <w:iCs w:val="0"/>
          <w:caps w:val="0"/>
          <w:color w:val="000000" w:themeColor="text1"/>
          <w:spacing w:val="0"/>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4.单位提名汇总表</w:t>
      </w:r>
    </w:p>
    <w:p w14:paraId="37C47FE9">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420"/>
        <w:jc w:val="left"/>
        <w:textAlignment w:val="auto"/>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pPr>
    </w:p>
    <w:p w14:paraId="31A89BA9">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right="0" w:firstLine="2880" w:firstLineChars="900"/>
        <w:jc w:val="left"/>
        <w:textAlignment w:val="auto"/>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山东省科学技术奖励委员会办公室</w:t>
      </w:r>
    </w:p>
    <w:p w14:paraId="6D2AD626">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right="0" w:firstLine="4160" w:firstLineChars="1300"/>
        <w:jc w:val="left"/>
        <w:textAlignment w:val="auto"/>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color="auto" w:fill="FFFFFF"/>
          <w14:textFill>
            <w14:solidFill>
              <w14:schemeClr w14:val="tx1"/>
            </w14:solidFill>
          </w14:textFill>
        </w:rPr>
        <w:t>2026年6月8日</w:t>
      </w:r>
    </w:p>
    <w:p w14:paraId="0EB20168">
      <w:pPr>
        <w:keepNext w:val="0"/>
        <w:keepLines w:val="0"/>
        <w:pageBreakBefore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color w:val="000000" w:themeColor="text1"/>
          <w:sz w:val="32"/>
          <w:szCs w:val="32"/>
          <w14:textFill>
            <w14:solidFill>
              <w14:schemeClr w14:val="tx1"/>
            </w14:solidFill>
          </w14:textFill>
        </w:rPr>
      </w:pPr>
    </w:p>
    <w:p w14:paraId="384E8E9A">
      <w:pPr>
        <w:pageBreakBefore w:val="0"/>
        <w:kinsoku/>
        <w:wordWrap/>
        <w:overflowPunct/>
        <w:topLinePunct w:val="0"/>
        <w:autoSpaceDE/>
        <w:autoSpaceDN/>
        <w:bidi w:val="0"/>
        <w:adjustRightInd/>
        <w:snapToGrid/>
        <w:spacing w:line="540" w:lineRule="exact"/>
        <w:ind w:firstLine="627" w:firstLineChars="196"/>
        <w:textAlignment w:val="auto"/>
        <w:rPr>
          <w:rFonts w:hint="eastAsia" w:ascii="仿宋_GB2312" w:hAnsi="仿宋_GB2312" w:eastAsia="仿宋_GB2312" w:cs="仿宋_GB2312"/>
          <w:color w:val="000000" w:themeColor="text1"/>
          <w:sz w:val="32"/>
          <w:szCs w:val="32"/>
          <w14:textFill>
            <w14:solidFill>
              <w14:schemeClr w14:val="tx1"/>
            </w14:solidFill>
          </w14:textFill>
        </w:rPr>
      </w:pPr>
    </w:p>
    <w:sectPr>
      <w:footerReference r:id="rId3" w:type="default"/>
      <w:pgSz w:w="11906" w:h="16838"/>
      <w:pgMar w:top="2098" w:right="1588" w:bottom="1587" w:left="1588" w:header="851" w:footer="992"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方正粗宋简体">
    <w:altName w:val="宋体"/>
    <w:panose1 w:val="03000509000000000000"/>
    <w:charset w:val="86"/>
    <w:family w:val="auto"/>
    <w:pitch w:val="default"/>
    <w:sig w:usb0="00000000" w:usb1="0000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socialshare">
    <w:altName w:val="Segoe Print"/>
    <w:panose1 w:val="00000000000000000000"/>
    <w:charset w:val="00"/>
    <w:family w:val="auto"/>
    <w:pitch w:val="default"/>
    <w:sig w:usb0="00000000" w:usb1="00000000" w:usb2="00000000" w:usb3="00000000" w:csb0="00040001"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29A0CE">
    <w:pPr>
      <w:pStyle w:val="11"/>
      <w:jc w:val="cente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A3C0F54">
                          <w:pPr>
                            <w:pStyle w:val="11"/>
                            <w:rPr>
                              <w:rFonts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2A3C0F54">
                    <w:pPr>
                      <w:pStyle w:val="11"/>
                      <w:rPr>
                        <w:rFonts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shape>
          </w:pict>
        </mc:Fallback>
      </mc:AlternateContent>
    </w:r>
  </w:p>
  <w:p w14:paraId="7F0AD4B3">
    <w:pPr>
      <w:pStyle w:val="11"/>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A1CD422"/>
    <w:multiLevelType w:val="singleLevel"/>
    <w:tmpl w:val="BA1CD422"/>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8"/>
  <w:displayBackgroundShape w:val="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Tk1MzI3NDM2YTgwMzY3M2I3YmM0NGRjODZjYjZmNzAifQ=="/>
  </w:docVars>
  <w:rsids>
    <w:rsidRoot w:val="00A87EE8"/>
    <w:rsid w:val="001522D8"/>
    <w:rsid w:val="001B5C4B"/>
    <w:rsid w:val="00344856"/>
    <w:rsid w:val="003550FC"/>
    <w:rsid w:val="003C0651"/>
    <w:rsid w:val="003C68CA"/>
    <w:rsid w:val="0047785D"/>
    <w:rsid w:val="00477B13"/>
    <w:rsid w:val="004E7AB9"/>
    <w:rsid w:val="00534F08"/>
    <w:rsid w:val="005413C6"/>
    <w:rsid w:val="005536DD"/>
    <w:rsid w:val="00555312"/>
    <w:rsid w:val="005A06A4"/>
    <w:rsid w:val="00694833"/>
    <w:rsid w:val="00786A91"/>
    <w:rsid w:val="008478DA"/>
    <w:rsid w:val="00A25E12"/>
    <w:rsid w:val="00A87EE8"/>
    <w:rsid w:val="00B17A9E"/>
    <w:rsid w:val="00BD02BF"/>
    <w:rsid w:val="00E21A41"/>
    <w:rsid w:val="00E35677"/>
    <w:rsid w:val="014D28C9"/>
    <w:rsid w:val="02CF7242"/>
    <w:rsid w:val="04682B05"/>
    <w:rsid w:val="068E19BA"/>
    <w:rsid w:val="0849203C"/>
    <w:rsid w:val="097F533A"/>
    <w:rsid w:val="0A8D5E91"/>
    <w:rsid w:val="0D531267"/>
    <w:rsid w:val="15FA3281"/>
    <w:rsid w:val="16094BB9"/>
    <w:rsid w:val="172B0B5F"/>
    <w:rsid w:val="17BD3EAD"/>
    <w:rsid w:val="17F6522C"/>
    <w:rsid w:val="1869193F"/>
    <w:rsid w:val="1B351FAC"/>
    <w:rsid w:val="1C137BC9"/>
    <w:rsid w:val="20E630CC"/>
    <w:rsid w:val="22810DC8"/>
    <w:rsid w:val="23971A56"/>
    <w:rsid w:val="289656BC"/>
    <w:rsid w:val="2BB107DC"/>
    <w:rsid w:val="2C626979"/>
    <w:rsid w:val="2D1759B5"/>
    <w:rsid w:val="2DBB47A4"/>
    <w:rsid w:val="303715E9"/>
    <w:rsid w:val="38A30A45"/>
    <w:rsid w:val="38B43F5B"/>
    <w:rsid w:val="39F552D0"/>
    <w:rsid w:val="3C803352"/>
    <w:rsid w:val="3D597924"/>
    <w:rsid w:val="3F5605BF"/>
    <w:rsid w:val="444C1DEA"/>
    <w:rsid w:val="4904108C"/>
    <w:rsid w:val="49B40B28"/>
    <w:rsid w:val="49D15412"/>
    <w:rsid w:val="4C72630D"/>
    <w:rsid w:val="4C96114D"/>
    <w:rsid w:val="4D7A191D"/>
    <w:rsid w:val="4E9609D8"/>
    <w:rsid w:val="524176BA"/>
    <w:rsid w:val="527E5A0B"/>
    <w:rsid w:val="53162F67"/>
    <w:rsid w:val="56A17F1A"/>
    <w:rsid w:val="59343B07"/>
    <w:rsid w:val="611759A9"/>
    <w:rsid w:val="649E1F3D"/>
    <w:rsid w:val="65077AE2"/>
    <w:rsid w:val="652B4DBE"/>
    <w:rsid w:val="669E6224"/>
    <w:rsid w:val="6A8D6CDC"/>
    <w:rsid w:val="6B8D1581"/>
    <w:rsid w:val="6D1C3551"/>
    <w:rsid w:val="6DD30EA9"/>
    <w:rsid w:val="6EDC1FE0"/>
    <w:rsid w:val="70DC0075"/>
    <w:rsid w:val="71E52F59"/>
    <w:rsid w:val="72C9287B"/>
    <w:rsid w:val="72FB055A"/>
    <w:rsid w:val="75BC0475"/>
    <w:rsid w:val="7C7168D2"/>
    <w:rsid w:val="7CAB2FF1"/>
    <w:rsid w:val="7D41556A"/>
    <w:rsid w:val="7EE22600"/>
    <w:rsid w:val="7F8444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1"/>
    <w:autoRedefine/>
    <w:qFormat/>
    <w:uiPriority w:val="9"/>
    <w:pPr>
      <w:keepNext/>
      <w:keepLines/>
      <w:spacing w:before="480" w:after="80"/>
      <w:outlineLvl w:val="0"/>
    </w:pPr>
    <w:rPr>
      <w:rFonts w:asciiTheme="majorHAnsi" w:hAnsiTheme="majorHAnsi" w:eastAsiaTheme="majorEastAsia" w:cstheme="majorBidi"/>
      <w:color w:val="104862" w:themeColor="accent1" w:themeShade="BF"/>
      <w:sz w:val="48"/>
      <w:szCs w:val="48"/>
    </w:rPr>
  </w:style>
  <w:style w:type="paragraph" w:styleId="3">
    <w:name w:val="heading 2"/>
    <w:basedOn w:val="1"/>
    <w:next w:val="1"/>
    <w:link w:val="22"/>
    <w:autoRedefine/>
    <w:semiHidden/>
    <w:unhideWhenUsed/>
    <w:qFormat/>
    <w:uiPriority w:val="9"/>
    <w:pPr>
      <w:keepNext/>
      <w:keepLines/>
      <w:spacing w:before="160" w:after="80"/>
      <w:outlineLvl w:val="1"/>
    </w:pPr>
    <w:rPr>
      <w:rFonts w:asciiTheme="majorHAnsi" w:hAnsiTheme="majorHAnsi" w:eastAsiaTheme="majorEastAsia" w:cstheme="majorBidi"/>
      <w:color w:val="104862" w:themeColor="accent1" w:themeShade="BF"/>
      <w:sz w:val="40"/>
      <w:szCs w:val="40"/>
    </w:rPr>
  </w:style>
  <w:style w:type="paragraph" w:styleId="4">
    <w:name w:val="heading 3"/>
    <w:basedOn w:val="1"/>
    <w:next w:val="1"/>
    <w:link w:val="23"/>
    <w:autoRedefine/>
    <w:semiHidden/>
    <w:unhideWhenUsed/>
    <w:qFormat/>
    <w:uiPriority w:val="9"/>
    <w:pPr>
      <w:keepNext/>
      <w:keepLines/>
      <w:spacing w:before="160" w:after="80"/>
      <w:outlineLvl w:val="2"/>
    </w:pPr>
    <w:rPr>
      <w:rFonts w:asciiTheme="majorHAnsi" w:hAnsiTheme="majorHAnsi" w:eastAsiaTheme="majorEastAsia" w:cstheme="majorBidi"/>
      <w:color w:val="104862" w:themeColor="accent1" w:themeShade="BF"/>
      <w:sz w:val="32"/>
      <w:szCs w:val="32"/>
    </w:rPr>
  </w:style>
  <w:style w:type="paragraph" w:styleId="5">
    <w:name w:val="heading 4"/>
    <w:basedOn w:val="1"/>
    <w:next w:val="1"/>
    <w:link w:val="24"/>
    <w:autoRedefine/>
    <w:semiHidden/>
    <w:unhideWhenUsed/>
    <w:qFormat/>
    <w:uiPriority w:val="9"/>
    <w:pPr>
      <w:keepNext/>
      <w:keepLines/>
      <w:spacing w:before="80" w:after="40"/>
      <w:outlineLvl w:val="3"/>
    </w:pPr>
    <w:rPr>
      <w:rFonts w:cstheme="majorBidi"/>
      <w:color w:val="104862" w:themeColor="accent1" w:themeShade="BF"/>
      <w:sz w:val="28"/>
      <w:szCs w:val="28"/>
    </w:rPr>
  </w:style>
  <w:style w:type="paragraph" w:styleId="6">
    <w:name w:val="heading 5"/>
    <w:basedOn w:val="1"/>
    <w:next w:val="1"/>
    <w:link w:val="25"/>
    <w:autoRedefine/>
    <w:semiHidden/>
    <w:unhideWhenUsed/>
    <w:qFormat/>
    <w:uiPriority w:val="9"/>
    <w:pPr>
      <w:keepNext/>
      <w:keepLines/>
      <w:spacing w:before="80" w:after="40"/>
      <w:outlineLvl w:val="4"/>
    </w:pPr>
    <w:rPr>
      <w:rFonts w:cstheme="majorBidi"/>
      <w:color w:val="104862" w:themeColor="accent1" w:themeShade="BF"/>
      <w:sz w:val="24"/>
      <w:szCs w:val="24"/>
    </w:rPr>
  </w:style>
  <w:style w:type="paragraph" w:styleId="7">
    <w:name w:val="heading 6"/>
    <w:basedOn w:val="1"/>
    <w:next w:val="1"/>
    <w:link w:val="26"/>
    <w:autoRedefine/>
    <w:semiHidden/>
    <w:unhideWhenUsed/>
    <w:qFormat/>
    <w:uiPriority w:val="9"/>
    <w:pPr>
      <w:keepNext/>
      <w:keepLines/>
      <w:spacing w:before="40"/>
      <w:outlineLvl w:val="5"/>
    </w:pPr>
    <w:rPr>
      <w:rFonts w:cstheme="majorBidi"/>
      <w:b/>
      <w:bCs/>
      <w:color w:val="104862" w:themeColor="accent1" w:themeShade="BF"/>
    </w:rPr>
  </w:style>
  <w:style w:type="paragraph" w:styleId="8">
    <w:name w:val="heading 7"/>
    <w:basedOn w:val="1"/>
    <w:next w:val="1"/>
    <w:link w:val="27"/>
    <w:autoRedefine/>
    <w:semiHidden/>
    <w:unhideWhenUsed/>
    <w:qFormat/>
    <w:uiPriority w:val="9"/>
    <w:pPr>
      <w:keepNext/>
      <w:keepLines/>
      <w:spacing w:before="40"/>
      <w:outlineLvl w:val="6"/>
    </w:pPr>
    <w:rPr>
      <w:rFonts w:cstheme="majorBidi"/>
      <w:b/>
      <w:bCs/>
      <w:color w:val="595959" w:themeColor="text1" w:themeTint="A6"/>
      <w14:textFill>
        <w14:solidFill>
          <w14:schemeClr w14:val="tx1">
            <w14:lumMod w14:val="65000"/>
            <w14:lumOff w14:val="35000"/>
          </w14:schemeClr>
        </w14:solidFill>
      </w14:textFill>
    </w:rPr>
  </w:style>
  <w:style w:type="paragraph" w:styleId="9">
    <w:name w:val="heading 8"/>
    <w:basedOn w:val="1"/>
    <w:next w:val="1"/>
    <w:link w:val="28"/>
    <w:autoRedefine/>
    <w:semiHidden/>
    <w:unhideWhenUsed/>
    <w:qFormat/>
    <w:uiPriority w:val="9"/>
    <w:pPr>
      <w:keepNext/>
      <w:keepLines/>
      <w:outlineLvl w:val="7"/>
    </w:pPr>
    <w:rPr>
      <w:rFonts w:cstheme="majorBidi"/>
      <w:color w:val="595959" w:themeColor="text1" w:themeTint="A6"/>
      <w14:textFill>
        <w14:solidFill>
          <w14:schemeClr w14:val="tx1">
            <w14:lumMod w14:val="65000"/>
            <w14:lumOff w14:val="35000"/>
          </w14:schemeClr>
        </w14:solidFill>
      </w14:textFill>
    </w:rPr>
  </w:style>
  <w:style w:type="paragraph" w:styleId="10">
    <w:name w:val="heading 9"/>
    <w:basedOn w:val="1"/>
    <w:next w:val="1"/>
    <w:link w:val="29"/>
    <w:autoRedefine/>
    <w:semiHidden/>
    <w:unhideWhenUsed/>
    <w:qFormat/>
    <w:uiPriority w:val="9"/>
    <w:pPr>
      <w:keepNext/>
      <w:keepLines/>
      <w:outlineLvl w:val="8"/>
    </w:pPr>
    <w:rPr>
      <w:rFonts w:eastAsiaTheme="majorEastAsia" w:cstheme="majorBidi"/>
      <w:color w:val="595959" w:themeColor="text1" w:themeTint="A6"/>
      <w14:textFill>
        <w14:solidFill>
          <w14:schemeClr w14:val="tx1">
            <w14:lumMod w14:val="65000"/>
            <w14:lumOff w14:val="35000"/>
          </w14:schemeClr>
        </w14:solidFill>
      </w14:textFill>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11">
    <w:name w:val="footer"/>
    <w:basedOn w:val="1"/>
    <w:link w:val="42"/>
    <w:autoRedefine/>
    <w:unhideWhenUsed/>
    <w:qFormat/>
    <w:uiPriority w:val="99"/>
    <w:pPr>
      <w:tabs>
        <w:tab w:val="center" w:pos="4153"/>
        <w:tab w:val="right" w:pos="8306"/>
      </w:tabs>
      <w:snapToGrid w:val="0"/>
      <w:jc w:val="left"/>
    </w:pPr>
    <w:rPr>
      <w:sz w:val="18"/>
      <w:szCs w:val="18"/>
    </w:rPr>
  </w:style>
  <w:style w:type="paragraph" w:styleId="12">
    <w:name w:val="header"/>
    <w:basedOn w:val="1"/>
    <w:link w:val="41"/>
    <w:autoRedefine/>
    <w:unhideWhenUsed/>
    <w:qFormat/>
    <w:uiPriority w:val="99"/>
    <w:pPr>
      <w:tabs>
        <w:tab w:val="center" w:pos="4153"/>
        <w:tab w:val="right" w:pos="8306"/>
      </w:tabs>
      <w:snapToGrid w:val="0"/>
      <w:jc w:val="center"/>
    </w:pPr>
    <w:rPr>
      <w:sz w:val="18"/>
      <w:szCs w:val="18"/>
    </w:rPr>
  </w:style>
  <w:style w:type="paragraph" w:styleId="13">
    <w:name w:val="Subtitle"/>
    <w:basedOn w:val="1"/>
    <w:next w:val="1"/>
    <w:link w:val="31"/>
    <w:autoRedefine/>
    <w:qFormat/>
    <w:uiPriority w:val="11"/>
    <w:pPr>
      <w:spacing w:after="160"/>
      <w:jc w:val="center"/>
    </w:pPr>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14">
    <w:name w:val="Normal (Web)"/>
    <w:basedOn w:val="1"/>
    <w:autoRedefine/>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5">
    <w:name w:val="Title"/>
    <w:basedOn w:val="1"/>
    <w:next w:val="1"/>
    <w:link w:val="30"/>
    <w:autoRedefine/>
    <w:qFormat/>
    <w:uiPriority w:val="10"/>
    <w:pPr>
      <w:spacing w:after="80"/>
      <w:contextualSpacing/>
      <w:jc w:val="center"/>
    </w:pPr>
    <w:rPr>
      <w:rFonts w:asciiTheme="majorHAnsi" w:hAnsiTheme="majorHAnsi" w:eastAsiaTheme="majorEastAsia" w:cstheme="majorBidi"/>
      <w:spacing w:val="-10"/>
      <w:kern w:val="28"/>
      <w:sz w:val="56"/>
      <w:szCs w:val="56"/>
    </w:rPr>
  </w:style>
  <w:style w:type="table" w:styleId="17">
    <w:name w:val="Table Grid"/>
    <w:basedOn w:val="16"/>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9">
    <w:name w:val="Strong"/>
    <w:basedOn w:val="18"/>
    <w:autoRedefine/>
    <w:qFormat/>
    <w:uiPriority w:val="22"/>
    <w:rPr>
      <w:b/>
      <w:bCs/>
    </w:rPr>
  </w:style>
  <w:style w:type="character" w:styleId="20">
    <w:name w:val="Hyperlink"/>
    <w:basedOn w:val="18"/>
    <w:autoRedefine/>
    <w:semiHidden/>
    <w:unhideWhenUsed/>
    <w:qFormat/>
    <w:uiPriority w:val="99"/>
    <w:rPr>
      <w:color w:val="0000FF"/>
      <w:u w:val="single"/>
    </w:rPr>
  </w:style>
  <w:style w:type="character" w:customStyle="1" w:styleId="21">
    <w:name w:val="标题 1 字符"/>
    <w:basedOn w:val="18"/>
    <w:link w:val="2"/>
    <w:autoRedefine/>
    <w:qFormat/>
    <w:uiPriority w:val="9"/>
    <w:rPr>
      <w:rFonts w:asciiTheme="majorHAnsi" w:hAnsiTheme="majorHAnsi" w:eastAsiaTheme="majorEastAsia" w:cstheme="majorBidi"/>
      <w:color w:val="104862" w:themeColor="accent1" w:themeShade="BF"/>
      <w:sz w:val="48"/>
      <w:szCs w:val="48"/>
    </w:rPr>
  </w:style>
  <w:style w:type="character" w:customStyle="1" w:styleId="22">
    <w:name w:val="标题 2 字符"/>
    <w:basedOn w:val="18"/>
    <w:link w:val="3"/>
    <w:autoRedefine/>
    <w:semiHidden/>
    <w:qFormat/>
    <w:uiPriority w:val="9"/>
    <w:rPr>
      <w:rFonts w:asciiTheme="majorHAnsi" w:hAnsiTheme="majorHAnsi" w:eastAsiaTheme="majorEastAsia" w:cstheme="majorBidi"/>
      <w:color w:val="104862" w:themeColor="accent1" w:themeShade="BF"/>
      <w:sz w:val="40"/>
      <w:szCs w:val="40"/>
    </w:rPr>
  </w:style>
  <w:style w:type="character" w:customStyle="1" w:styleId="23">
    <w:name w:val="标题 3 字符"/>
    <w:basedOn w:val="18"/>
    <w:link w:val="4"/>
    <w:autoRedefine/>
    <w:semiHidden/>
    <w:qFormat/>
    <w:uiPriority w:val="9"/>
    <w:rPr>
      <w:rFonts w:asciiTheme="majorHAnsi" w:hAnsiTheme="majorHAnsi" w:eastAsiaTheme="majorEastAsia" w:cstheme="majorBidi"/>
      <w:color w:val="104862" w:themeColor="accent1" w:themeShade="BF"/>
      <w:sz w:val="32"/>
      <w:szCs w:val="32"/>
    </w:rPr>
  </w:style>
  <w:style w:type="character" w:customStyle="1" w:styleId="24">
    <w:name w:val="标题 4 字符"/>
    <w:basedOn w:val="18"/>
    <w:link w:val="5"/>
    <w:autoRedefine/>
    <w:semiHidden/>
    <w:qFormat/>
    <w:uiPriority w:val="9"/>
    <w:rPr>
      <w:rFonts w:cstheme="majorBidi"/>
      <w:color w:val="104862" w:themeColor="accent1" w:themeShade="BF"/>
      <w:sz w:val="28"/>
      <w:szCs w:val="28"/>
    </w:rPr>
  </w:style>
  <w:style w:type="character" w:customStyle="1" w:styleId="25">
    <w:name w:val="标题 5 字符"/>
    <w:basedOn w:val="18"/>
    <w:link w:val="6"/>
    <w:autoRedefine/>
    <w:semiHidden/>
    <w:qFormat/>
    <w:uiPriority w:val="9"/>
    <w:rPr>
      <w:rFonts w:cstheme="majorBidi"/>
      <w:color w:val="104862" w:themeColor="accent1" w:themeShade="BF"/>
      <w:sz w:val="24"/>
      <w:szCs w:val="24"/>
    </w:rPr>
  </w:style>
  <w:style w:type="character" w:customStyle="1" w:styleId="26">
    <w:name w:val="标题 6 字符"/>
    <w:basedOn w:val="18"/>
    <w:link w:val="7"/>
    <w:autoRedefine/>
    <w:semiHidden/>
    <w:qFormat/>
    <w:uiPriority w:val="9"/>
    <w:rPr>
      <w:rFonts w:cstheme="majorBidi"/>
      <w:b/>
      <w:bCs/>
      <w:color w:val="104862" w:themeColor="accent1" w:themeShade="BF"/>
    </w:rPr>
  </w:style>
  <w:style w:type="character" w:customStyle="1" w:styleId="27">
    <w:name w:val="标题 7 字符"/>
    <w:basedOn w:val="18"/>
    <w:link w:val="8"/>
    <w:autoRedefine/>
    <w:semiHidden/>
    <w:qFormat/>
    <w:uiPriority w:val="9"/>
    <w:rPr>
      <w:rFonts w:cstheme="majorBidi"/>
      <w:b/>
      <w:bCs/>
      <w:color w:val="595959" w:themeColor="text1" w:themeTint="A6"/>
      <w14:textFill>
        <w14:solidFill>
          <w14:schemeClr w14:val="tx1">
            <w14:lumMod w14:val="65000"/>
            <w14:lumOff w14:val="35000"/>
          </w14:schemeClr>
        </w14:solidFill>
      </w14:textFill>
    </w:rPr>
  </w:style>
  <w:style w:type="character" w:customStyle="1" w:styleId="28">
    <w:name w:val="标题 8 字符"/>
    <w:basedOn w:val="18"/>
    <w:link w:val="9"/>
    <w:autoRedefine/>
    <w:semiHidden/>
    <w:qFormat/>
    <w:uiPriority w:val="9"/>
    <w:rPr>
      <w:rFonts w:cstheme="majorBidi"/>
      <w:color w:val="595959" w:themeColor="text1" w:themeTint="A6"/>
      <w14:textFill>
        <w14:solidFill>
          <w14:schemeClr w14:val="tx1">
            <w14:lumMod w14:val="65000"/>
            <w14:lumOff w14:val="35000"/>
          </w14:schemeClr>
        </w14:solidFill>
      </w14:textFill>
    </w:rPr>
  </w:style>
  <w:style w:type="character" w:customStyle="1" w:styleId="29">
    <w:name w:val="标题 9 字符"/>
    <w:basedOn w:val="18"/>
    <w:link w:val="10"/>
    <w:autoRedefine/>
    <w:semiHidden/>
    <w:qFormat/>
    <w:uiPriority w:val="9"/>
    <w:rPr>
      <w:rFonts w:eastAsiaTheme="majorEastAsia" w:cstheme="majorBidi"/>
      <w:color w:val="595959" w:themeColor="text1" w:themeTint="A6"/>
      <w14:textFill>
        <w14:solidFill>
          <w14:schemeClr w14:val="tx1">
            <w14:lumMod w14:val="65000"/>
            <w14:lumOff w14:val="35000"/>
          </w14:schemeClr>
        </w14:solidFill>
      </w14:textFill>
    </w:rPr>
  </w:style>
  <w:style w:type="character" w:customStyle="1" w:styleId="30">
    <w:name w:val="标题 字符"/>
    <w:basedOn w:val="18"/>
    <w:link w:val="15"/>
    <w:autoRedefine/>
    <w:qFormat/>
    <w:uiPriority w:val="10"/>
    <w:rPr>
      <w:rFonts w:asciiTheme="majorHAnsi" w:hAnsiTheme="majorHAnsi" w:eastAsiaTheme="majorEastAsia" w:cstheme="majorBidi"/>
      <w:spacing w:val="-10"/>
      <w:kern w:val="28"/>
      <w:sz w:val="56"/>
      <w:szCs w:val="56"/>
    </w:rPr>
  </w:style>
  <w:style w:type="character" w:customStyle="1" w:styleId="31">
    <w:name w:val="副标题 字符"/>
    <w:basedOn w:val="18"/>
    <w:link w:val="13"/>
    <w:autoRedefine/>
    <w:qFormat/>
    <w:uiPriority w:val="11"/>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32">
    <w:name w:val="Quote"/>
    <w:basedOn w:val="1"/>
    <w:next w:val="1"/>
    <w:link w:val="33"/>
    <w:autoRedefine/>
    <w:qFormat/>
    <w:uiPriority w:val="29"/>
    <w:pPr>
      <w:spacing w:before="160" w:after="160"/>
      <w:jc w:val="center"/>
    </w:pPr>
    <w:rPr>
      <w:i/>
      <w:iCs/>
      <w:color w:val="404040" w:themeColor="text1" w:themeTint="BF"/>
      <w14:textFill>
        <w14:solidFill>
          <w14:schemeClr w14:val="tx1">
            <w14:lumMod w14:val="75000"/>
            <w14:lumOff w14:val="25000"/>
          </w14:schemeClr>
        </w14:solidFill>
      </w14:textFill>
    </w:rPr>
  </w:style>
  <w:style w:type="character" w:customStyle="1" w:styleId="33">
    <w:name w:val="引用 字符"/>
    <w:basedOn w:val="18"/>
    <w:link w:val="32"/>
    <w:autoRedefine/>
    <w:qFormat/>
    <w:uiPriority w:val="29"/>
    <w:rPr>
      <w:i/>
      <w:iCs/>
      <w:color w:val="404040" w:themeColor="text1" w:themeTint="BF"/>
      <w14:textFill>
        <w14:solidFill>
          <w14:schemeClr w14:val="tx1">
            <w14:lumMod w14:val="75000"/>
            <w14:lumOff w14:val="25000"/>
          </w14:schemeClr>
        </w14:solidFill>
      </w14:textFill>
    </w:rPr>
  </w:style>
  <w:style w:type="paragraph" w:styleId="34">
    <w:name w:val="List Paragraph"/>
    <w:basedOn w:val="1"/>
    <w:autoRedefine/>
    <w:qFormat/>
    <w:uiPriority w:val="34"/>
    <w:pPr>
      <w:ind w:left="720"/>
      <w:contextualSpacing/>
    </w:pPr>
  </w:style>
  <w:style w:type="character" w:customStyle="1" w:styleId="35">
    <w:name w:val="明显强调1"/>
    <w:basedOn w:val="18"/>
    <w:autoRedefine/>
    <w:qFormat/>
    <w:uiPriority w:val="21"/>
    <w:rPr>
      <w:i/>
      <w:iCs/>
      <w:color w:val="104862" w:themeColor="accent1" w:themeShade="BF"/>
    </w:rPr>
  </w:style>
  <w:style w:type="paragraph" w:styleId="36">
    <w:name w:val="Intense Quote"/>
    <w:basedOn w:val="1"/>
    <w:next w:val="1"/>
    <w:link w:val="37"/>
    <w:autoRedefine/>
    <w:qFormat/>
    <w:uiPriority w:val="30"/>
    <w:pPr>
      <w:pBdr>
        <w:top w:val="single" w:color="0F4761" w:themeColor="accent1" w:themeShade="BF" w:sz="4" w:space="10"/>
        <w:bottom w:val="single" w:color="0F4761" w:themeColor="accent1" w:themeShade="BF" w:sz="4" w:space="10"/>
      </w:pBdr>
      <w:spacing w:before="360" w:after="360"/>
      <w:ind w:left="864" w:right="864"/>
      <w:jc w:val="center"/>
    </w:pPr>
    <w:rPr>
      <w:i/>
      <w:iCs/>
      <w:color w:val="104862" w:themeColor="accent1" w:themeShade="BF"/>
    </w:rPr>
  </w:style>
  <w:style w:type="character" w:customStyle="1" w:styleId="37">
    <w:name w:val="明显引用 字符"/>
    <w:basedOn w:val="18"/>
    <w:link w:val="36"/>
    <w:autoRedefine/>
    <w:qFormat/>
    <w:uiPriority w:val="30"/>
    <w:rPr>
      <w:i/>
      <w:iCs/>
      <w:color w:val="104862" w:themeColor="accent1" w:themeShade="BF"/>
    </w:rPr>
  </w:style>
  <w:style w:type="character" w:customStyle="1" w:styleId="38">
    <w:name w:val="明显参考1"/>
    <w:basedOn w:val="18"/>
    <w:autoRedefine/>
    <w:qFormat/>
    <w:uiPriority w:val="32"/>
    <w:rPr>
      <w:b/>
      <w:bCs/>
      <w:smallCaps/>
      <w:color w:val="104862" w:themeColor="accent1" w:themeShade="BF"/>
      <w:spacing w:val="5"/>
    </w:rPr>
  </w:style>
  <w:style w:type="paragraph" w:customStyle="1" w:styleId="39">
    <w:name w:val="detail-subtitle"/>
    <w:basedOn w:val="1"/>
    <w:autoRedefine/>
    <w:qFormat/>
    <w:uiPriority w:val="0"/>
    <w:pPr>
      <w:widowControl/>
      <w:spacing w:before="100" w:beforeAutospacing="1" w:after="100" w:afterAutospacing="1"/>
      <w:jc w:val="left"/>
    </w:pPr>
    <w:rPr>
      <w:rFonts w:ascii="宋体" w:hAnsi="宋体" w:eastAsia="宋体" w:cs="宋体"/>
      <w:kern w:val="0"/>
      <w:sz w:val="24"/>
      <w:szCs w:val="24"/>
    </w:rPr>
  </w:style>
  <w:style w:type="character" w:customStyle="1" w:styleId="40">
    <w:name w:val="updatetime"/>
    <w:basedOn w:val="18"/>
    <w:autoRedefine/>
    <w:qFormat/>
    <w:uiPriority w:val="0"/>
  </w:style>
  <w:style w:type="character" w:customStyle="1" w:styleId="41">
    <w:name w:val="页眉 字符"/>
    <w:basedOn w:val="18"/>
    <w:link w:val="12"/>
    <w:autoRedefine/>
    <w:qFormat/>
    <w:uiPriority w:val="99"/>
    <w:rPr>
      <w:sz w:val="18"/>
      <w:szCs w:val="18"/>
    </w:rPr>
  </w:style>
  <w:style w:type="character" w:customStyle="1" w:styleId="42">
    <w:name w:val="页脚 字符"/>
    <w:basedOn w:val="18"/>
    <w:link w:val="11"/>
    <w:autoRedefine/>
    <w:qFormat/>
    <w:uiPriority w:val="99"/>
    <w:rPr>
      <w:sz w:val="18"/>
      <w:szCs w:val="18"/>
    </w:rPr>
  </w:style>
  <w:style w:type="character" w:customStyle="1" w:styleId="43">
    <w:name w:val="font31"/>
    <w:basedOn w:val="18"/>
    <w:qFormat/>
    <w:uiPriority w:val="0"/>
    <w:rPr>
      <w:rFonts w:hint="eastAsia" w:ascii="仿宋_GB2312" w:eastAsia="仿宋_GB2312" w:cs="仿宋_GB2312"/>
      <w:color w:val="000000"/>
      <w:sz w:val="44"/>
      <w:szCs w:val="44"/>
      <w:u w:val="none"/>
    </w:rPr>
  </w:style>
  <w:style w:type="character" w:customStyle="1" w:styleId="44">
    <w:name w:val="font51"/>
    <w:basedOn w:val="18"/>
    <w:qFormat/>
    <w:uiPriority w:val="0"/>
    <w:rPr>
      <w:rFonts w:hint="eastAsia" w:ascii="宋体" w:hAnsi="宋体" w:eastAsia="宋体" w:cs="宋体"/>
      <w:color w:val="000000"/>
      <w:sz w:val="44"/>
      <w:szCs w:val="44"/>
      <w:u w:val="none"/>
    </w:rPr>
  </w:style>
  <w:style w:type="character" w:customStyle="1" w:styleId="45">
    <w:name w:val="font21"/>
    <w:basedOn w:val="18"/>
    <w:qFormat/>
    <w:uiPriority w:val="0"/>
    <w:rPr>
      <w:rFonts w:hint="default" w:ascii="Times New Roman" w:hAnsi="Times New Roman" w:cs="Times New Roman"/>
      <w:color w:val="000000"/>
      <w:sz w:val="72"/>
      <w:szCs w:val="72"/>
      <w:u w:val="none"/>
    </w:rPr>
  </w:style>
  <w:style w:type="character" w:customStyle="1" w:styleId="46">
    <w:name w:val="font91"/>
    <w:basedOn w:val="18"/>
    <w:qFormat/>
    <w:uiPriority w:val="0"/>
    <w:rPr>
      <w:rFonts w:hint="eastAsia" w:ascii="宋体" w:hAnsi="宋体" w:eastAsia="宋体" w:cs="宋体"/>
      <w:color w:val="000000"/>
      <w:sz w:val="40"/>
      <w:szCs w:val="40"/>
      <w:u w:val="none"/>
    </w:rPr>
  </w:style>
  <w:style w:type="character" w:customStyle="1" w:styleId="47">
    <w:name w:val="font81"/>
    <w:basedOn w:val="18"/>
    <w:qFormat/>
    <w:uiPriority w:val="0"/>
    <w:rPr>
      <w:rFonts w:hint="eastAsia" w:ascii="仿宋_GB2312" w:eastAsia="仿宋_GB2312" w:cs="仿宋_GB2312"/>
      <w:color w:val="000000"/>
      <w:sz w:val="40"/>
      <w:szCs w:val="40"/>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9</Pages>
  <Words>4487</Words>
  <Characters>4697</Characters>
  <Lines>35</Lines>
  <Paragraphs>9</Paragraphs>
  <TotalTime>3</TotalTime>
  <ScaleCrop>false</ScaleCrop>
  <LinksUpToDate>false</LinksUpToDate>
  <CharactersWithSpaces>4702</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2024-05-13T02:19:00Z</dcterms:created>
  <dc:creator>倩 潘</dc:creator>
  <cp:lastModifiedBy>深海蔚蓝</cp:lastModifiedBy>
  <dcterms:modified xsi:type="dcterms:W3CDTF">2026-06-11T06:50:11Z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7FCC242533604CFC82AF2057AB9097E1_13</vt:lpwstr>
  </property>
  <property fmtid="{D5CDD505-2E9C-101B-9397-08002B2CF9AE}" pid="4" name="KSOTemplateDocerSaveRecord">
    <vt:lpwstr>eyJoZGlkIjoiNGJjZmM2YTYxY2Q2ZGEyNTQ4ZjJkZTYyMmFlMGNlYzMiLCJ1c2VySWQiOiIzOTM1NzI0NjUifQ==</vt:lpwstr>
  </property>
</Properties>
</file>